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688" w:rsidRDefault="002D6B59" w:rsidP="002D6B59">
      <w:pPr>
        <w:pStyle w:val="Titre2"/>
        <w:jc w:val="center"/>
      </w:pPr>
      <w:bookmarkStart w:id="0" w:name="_GoBack"/>
      <w:bookmarkEnd w:id="0"/>
      <w:r>
        <w:t>Le vibrato</w:t>
      </w:r>
    </w:p>
    <w:p w:rsidR="00576AD5" w:rsidRDefault="002D6B59" w:rsidP="002D6B59">
      <w:r>
        <w:t xml:space="preserve">Le vibrato est une légère ondulation du son. Cela peut se faire avec la voix ou </w:t>
      </w:r>
      <w:r w:rsidR="00576AD5">
        <w:t xml:space="preserve">avec certains </w:t>
      </w:r>
      <w:r>
        <w:t xml:space="preserve"> instruments de musique</w:t>
      </w:r>
      <w:r w:rsidR="00576AD5">
        <w:t>, comme le violon par exemple</w:t>
      </w:r>
      <w:r>
        <w:t xml:space="preserve">. </w:t>
      </w:r>
      <w:r w:rsidR="00576AD5">
        <w:t xml:space="preserve">On trouve beaucoup de documents sur le Web et en particulier des cours pour apprendre à faire des vibratos, surtout avec la voix, la difficulté étant de </w:t>
      </w:r>
      <w:r w:rsidR="00AE1521">
        <w:t xml:space="preserve">bien définir les vibratos et </w:t>
      </w:r>
      <w:r w:rsidR="00576AD5">
        <w:t xml:space="preserve">savoir </w:t>
      </w:r>
      <w:r w:rsidR="00AE1521">
        <w:t xml:space="preserve">les </w:t>
      </w:r>
      <w:r w:rsidR="00576AD5">
        <w:t>distinguer des trémolos et trilles par exemple.</w:t>
      </w:r>
    </w:p>
    <w:p w:rsidR="002D6B59" w:rsidRDefault="00576AD5" w:rsidP="002D6B59">
      <w:r>
        <w:t xml:space="preserve">On retiendra </w:t>
      </w:r>
      <w:r w:rsidR="00AE1521">
        <w:t>simplement</w:t>
      </w:r>
      <w:r>
        <w:t xml:space="preserve"> qu’u</w:t>
      </w:r>
      <w:r w:rsidR="002D6B59">
        <w:t>n son est un signal périodique composé d’une fondamentale et d’harmoniques</w:t>
      </w:r>
      <w:r>
        <w:t xml:space="preserve">. Je nommerai la fréquence de cette fondamentale f, c’est un nombre qui peut varier de </w:t>
      </w:r>
      <w:r w:rsidR="00AE1521">
        <w:t>60 Hz à 3000 Hz, cela dépend de l’instrument</w:t>
      </w:r>
      <w:r>
        <w:t>.</w:t>
      </w:r>
    </w:p>
    <w:p w:rsidR="002D6B59" w:rsidRDefault="002D6B59" w:rsidP="002D6B59">
      <w:r>
        <w:t xml:space="preserve">Le vibrato consiste alors à modifier légèrement </w:t>
      </w:r>
      <w:r w:rsidR="00576AD5">
        <w:t>cette</w:t>
      </w:r>
      <w:r>
        <w:t xml:space="preserve"> fréquence f autour d’une valeur </w:t>
      </w:r>
      <w:r w:rsidR="00576AD5">
        <w:t>donnée</w:t>
      </w:r>
      <w:r>
        <w:t>.</w:t>
      </w:r>
      <w:r w:rsidR="00AE1521">
        <w:t xml:space="preserve"> Cette variation de la fréquence peut s’accompagner d’une variation de l’intensité, notamment lorsqu’il s’agit de chant mais la seule variation d’intensité n’est pas pour moi un vibrato en tant que tel, c’est plutôt un trémolo. </w:t>
      </w:r>
    </w:p>
    <w:p w:rsidR="00576AD5" w:rsidRDefault="00576AD5" w:rsidP="002D6B59">
      <w:proofErr w:type="spellStart"/>
      <w:r>
        <w:t>Audacity</w:t>
      </w:r>
      <w:proofErr w:type="spellEnd"/>
      <w:r>
        <w:t xml:space="preserve"> nous aidera à montrer ces deux caractéristiques </w:t>
      </w:r>
    </w:p>
    <w:p w:rsidR="002D6B59" w:rsidRDefault="00A013CA" w:rsidP="00A013CA">
      <w:pPr>
        <w:rPr>
          <w:b/>
        </w:rPr>
      </w:pPr>
      <w:r w:rsidRPr="00A013CA">
        <w:rPr>
          <w:b/>
        </w:rPr>
        <w:t>tenor.wav</w:t>
      </w:r>
    </w:p>
    <w:p w:rsidR="00A013CA" w:rsidRDefault="0026161A" w:rsidP="0026161A">
      <w:r>
        <w:t>C’est le fichier qui permet la visualisation la plus aisée. Il s’agit du</w:t>
      </w:r>
      <w:r w:rsidR="00A013CA">
        <w:t xml:space="preserve"> vibrato d’une voix </w:t>
      </w:r>
      <w:r w:rsidR="00AD4C71">
        <w:t xml:space="preserve">de Ténor </w:t>
      </w:r>
      <w:r>
        <w:t xml:space="preserve">lyrique </w:t>
      </w:r>
      <w:r w:rsidR="00A013CA">
        <w:t>sur une note assez élevée.</w:t>
      </w:r>
    </w:p>
    <w:p w:rsidR="0026161A" w:rsidRDefault="0026161A" w:rsidP="0026161A">
      <w:pPr>
        <w:pStyle w:val="Paragraphedeliste"/>
        <w:numPr>
          <w:ilvl w:val="0"/>
          <w:numId w:val="15"/>
        </w:numPr>
      </w:pPr>
      <w:r>
        <w:t>Charger le fichier. On visualise directement le signal.</w:t>
      </w:r>
    </w:p>
    <w:p w:rsidR="0026161A" w:rsidRDefault="0026161A" w:rsidP="0026161A">
      <w:r>
        <w:rPr>
          <w:noProof/>
          <w:lang w:eastAsia="zh-TW" w:bidi="ar-SA"/>
        </w:rPr>
        <w:drawing>
          <wp:inline distT="0" distB="0" distL="0" distR="0">
            <wp:extent cx="5453063" cy="1114425"/>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53063" cy="1114425"/>
                    </a:xfrm>
                    <a:prstGeom prst="rect">
                      <a:avLst/>
                    </a:prstGeom>
                    <a:noFill/>
                    <a:ln w="9525">
                      <a:noFill/>
                      <a:miter lim="800000"/>
                      <a:headEnd/>
                      <a:tailEnd/>
                    </a:ln>
                  </pic:spPr>
                </pic:pic>
              </a:graphicData>
            </a:graphic>
          </wp:inline>
        </w:drawing>
      </w:r>
    </w:p>
    <w:p w:rsidR="00A013CA" w:rsidRDefault="00AD4C71" w:rsidP="00AD4C71">
      <w:pPr>
        <w:pStyle w:val="Paragraphedeliste"/>
        <w:numPr>
          <w:ilvl w:val="0"/>
          <w:numId w:val="15"/>
        </w:numPr>
      </w:pPr>
      <w:r>
        <w:t xml:space="preserve">Sur </w:t>
      </w:r>
      <w:r w:rsidR="0026161A">
        <w:t>cette</w:t>
      </w:r>
      <w:r>
        <w:t xml:space="preserve"> visualisation compl</w:t>
      </w:r>
      <w:r w:rsidR="0026161A">
        <w:t>è</w:t>
      </w:r>
      <w:r>
        <w:t>t</w:t>
      </w:r>
      <w:r w:rsidR="0026161A">
        <w:t>e</w:t>
      </w:r>
      <w:r>
        <w:t xml:space="preserve"> du signal, on peut remarquer que l’intensité </w:t>
      </w:r>
      <w:r w:rsidR="0026161A">
        <w:t>v</w:t>
      </w:r>
      <w:r>
        <w:t>arie. Donne</w:t>
      </w:r>
      <w:r w:rsidR="003F6E62">
        <w:t>z</w:t>
      </w:r>
      <w:r>
        <w:t xml:space="preserve"> un ordre de grandeur de la fréquence de cette variation d’intensité</w:t>
      </w:r>
      <w:r w:rsidR="0026161A">
        <w:t xml:space="preserve"> ou si vous préférez la longue</w:t>
      </w:r>
      <w:r w:rsidR="00CC3584">
        <w:t>u</w:t>
      </w:r>
      <w:r w:rsidR="0026161A">
        <w:t>r d’onde d’une variation</w:t>
      </w:r>
      <w:r>
        <w:t>.</w:t>
      </w:r>
    </w:p>
    <w:p w:rsidR="00AD4C71" w:rsidRDefault="0026161A" w:rsidP="00AD4C71">
      <w:pPr>
        <w:pStyle w:val="Paragraphedeliste"/>
        <w:numPr>
          <w:ilvl w:val="0"/>
          <w:numId w:val="15"/>
        </w:numPr>
      </w:pPr>
      <w:r>
        <w:t>S</w:t>
      </w:r>
      <w:r w:rsidR="00AD4C71">
        <w:t>électionn</w:t>
      </w:r>
      <w:r>
        <w:t>er</w:t>
      </w:r>
      <w:r w:rsidR="00AD4C71">
        <w:t xml:space="preserve"> l’ensemble du signal puis </w:t>
      </w:r>
      <w:r w:rsidR="003F6E62">
        <w:t>« </w:t>
      </w:r>
      <w:r w:rsidR="00AD4C71">
        <w:t>Tracer le spectre…</w:t>
      </w:r>
      <w:r w:rsidR="003F6E62">
        <w:t> »</w:t>
      </w:r>
      <w:r w:rsidR="00AD4C71">
        <w:t xml:space="preserve"> (menu Analyse). On peut choisir </w:t>
      </w:r>
      <w:r w:rsidR="003F6E62">
        <w:t>la</w:t>
      </w:r>
      <w:r w:rsidR="00AD4C71">
        <w:t xml:space="preserve"> taille d’échantillon maximale (131072). Par observation des différents pics, </w:t>
      </w:r>
      <w:r w:rsidR="003F6E62">
        <w:t>caractériser</w:t>
      </w:r>
      <w:r w:rsidR="00AD4C71">
        <w:t xml:space="preserve"> la note chantée.</w:t>
      </w:r>
      <w:r>
        <w:t xml:space="preserve"> Attention le numéro d’octave affiché est le numéro suivant les normes américaines. Retirez 1 unité pour l’avoir dans les normes françaises. On peut aussi utiliser un instrument de musique accordé ou </w:t>
      </w:r>
      <w:r w:rsidR="002047CF">
        <w:t xml:space="preserve">le faire à </w:t>
      </w:r>
      <w:r>
        <w:t>l’oreille.</w:t>
      </w:r>
    </w:p>
    <w:p w:rsidR="0026161A" w:rsidRDefault="0026161A" w:rsidP="0026161A"/>
    <w:p w:rsidR="00234836" w:rsidRDefault="0026161A" w:rsidP="00234836">
      <w:pPr>
        <w:pStyle w:val="Paragraphedeliste"/>
        <w:numPr>
          <w:ilvl w:val="0"/>
          <w:numId w:val="15"/>
        </w:numPr>
      </w:pPr>
      <w:r>
        <w:rPr>
          <w:noProof/>
          <w:lang w:eastAsia="zh-TW" w:bidi="ar-SA"/>
        </w:rPr>
        <w:lastRenderedPageBreak/>
        <w:drawing>
          <wp:anchor distT="0" distB="0" distL="114300" distR="114300" simplePos="0" relativeHeight="251658240" behindDoc="1" locked="0" layoutInCell="1" allowOverlap="1">
            <wp:simplePos x="0" y="0"/>
            <wp:positionH relativeFrom="column">
              <wp:posOffset>4290695</wp:posOffset>
            </wp:positionH>
            <wp:positionV relativeFrom="paragraph">
              <wp:posOffset>100330</wp:posOffset>
            </wp:positionV>
            <wp:extent cx="1504950" cy="2286000"/>
            <wp:effectExtent l="19050" t="0" r="0" b="0"/>
            <wp:wrapTight wrapText="bothSides">
              <wp:wrapPolygon edited="0">
                <wp:start x="-273" y="0"/>
                <wp:lineTo x="-273" y="21420"/>
                <wp:lineTo x="21600" y="21420"/>
                <wp:lineTo x="21600" y="0"/>
                <wp:lineTo x="-273"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504950" cy="2286000"/>
                    </a:xfrm>
                    <a:prstGeom prst="rect">
                      <a:avLst/>
                    </a:prstGeom>
                    <a:noFill/>
                    <a:ln w="9525">
                      <a:noFill/>
                      <a:miter lim="800000"/>
                      <a:headEnd/>
                      <a:tailEnd/>
                    </a:ln>
                  </pic:spPr>
                </pic:pic>
              </a:graphicData>
            </a:graphic>
          </wp:anchor>
        </w:drawing>
      </w:r>
      <w:r>
        <w:t>Activez le mode</w:t>
      </w:r>
      <w:r w:rsidR="003F6E62">
        <w:t xml:space="preserve"> Multi-vue du menu « ténor ». On voit alors apparaître en dessous de la forme d’onde le spectrogramme</w:t>
      </w:r>
      <w:r>
        <w:t xml:space="preserve"> qu’on peut</w:t>
      </w:r>
      <w:r w:rsidR="00234836">
        <w:t xml:space="preserve"> élargir pour qu’il soit plus lisible.</w:t>
      </w:r>
    </w:p>
    <w:p w:rsidR="00234836" w:rsidRDefault="00BF5E97" w:rsidP="00234836">
      <w:pPr>
        <w:pStyle w:val="Paragraphedeliste"/>
        <w:numPr>
          <w:ilvl w:val="0"/>
          <w:numId w:val="15"/>
        </w:numPr>
      </w:pPr>
      <w:r>
        <w:t>Cliquez sur « Paramètres du spectrogramme… » pour régler la visualisation bien que le réglage par défaut convient très bien.</w:t>
      </w:r>
    </w:p>
    <w:p w:rsidR="00BF5E97" w:rsidRDefault="00012111" w:rsidP="00012111">
      <w:pPr>
        <w:pStyle w:val="Paragraphedeliste"/>
        <w:numPr>
          <w:ilvl w:val="0"/>
          <w:numId w:val="15"/>
        </w:numPr>
      </w:pPr>
      <w:r>
        <w:t>Si o</w:t>
      </w:r>
      <w:r w:rsidR="00BF5E97">
        <w:t xml:space="preserve">n choisit une échelle linéaire </w:t>
      </w:r>
      <w:r w:rsidR="00B27DFB">
        <w:t>0</w:t>
      </w:r>
      <w:r w:rsidR="00BF5E97">
        <w:t>-2</w:t>
      </w:r>
      <w:r w:rsidR="002047CF">
        <w:t>205</w:t>
      </w:r>
      <w:r w:rsidR="00BF5E97">
        <w:t>0Hz avec une taille de 8</w:t>
      </w:r>
      <w:r w:rsidR="00B27DFB">
        <w:t xml:space="preserve"> (« Facteur d’amortissement zéro » = 1)</w:t>
      </w:r>
      <w:r w:rsidR="00BF5E97">
        <w:t>. Cela veut dire que la plage [</w:t>
      </w:r>
      <w:r w:rsidR="00B27DFB">
        <w:t>0</w:t>
      </w:r>
      <w:r w:rsidR="00BF5E97">
        <w:t>, 2</w:t>
      </w:r>
      <w:r w:rsidR="00B27DFB">
        <w:t>2050</w:t>
      </w:r>
      <w:r w:rsidR="00BF5E97">
        <w:t>] sera découpée en 8 intervalles</w:t>
      </w:r>
      <w:r w:rsidR="00B27DFB">
        <w:t xml:space="preserve"> </w:t>
      </w:r>
      <w:r w:rsidR="00BF5E97">
        <w:t>et que la durée des plages d’analyse sera de 8/44100 seconde soit à peu près 0,2 millièmes de secondes.</w:t>
      </w:r>
      <w:r>
        <w:t xml:space="preserve"> </w:t>
      </w:r>
      <w:r w:rsidR="00BF5E97">
        <w:t>Les intervalles d’analyse sont très étroits</w:t>
      </w:r>
      <w:r>
        <w:t>, c’est bien,</w:t>
      </w:r>
      <w:r w:rsidR="00BF5E97">
        <w:t xml:space="preserve"> mais les valeurs de fréquence sont trop imprécises et </w:t>
      </w:r>
      <w:r>
        <w:t xml:space="preserve">donc </w:t>
      </w:r>
      <w:r w:rsidR="00BF5E97">
        <w:t>on ne voit rien</w:t>
      </w:r>
      <w:r w:rsidR="00B27DFB">
        <w:t xml:space="preserve"> même si on accroit le facteur d’amortissement</w:t>
      </w:r>
      <w:r>
        <w:t> !</w:t>
      </w:r>
      <w:r w:rsidRPr="00012111">
        <w:rPr>
          <w:noProof/>
          <w:lang w:eastAsia="fr-FR" w:bidi="ar-SA"/>
        </w:rPr>
        <w:t xml:space="preserve"> </w:t>
      </w:r>
    </w:p>
    <w:p w:rsidR="00012111" w:rsidRDefault="002047CF" w:rsidP="00012111">
      <w:pPr>
        <w:pStyle w:val="Paragraphedeliste"/>
      </w:pPr>
      <w:r>
        <w:rPr>
          <w:noProof/>
          <w:lang w:eastAsia="zh-TW" w:bidi="ar-SA"/>
        </w:rPr>
        <w:drawing>
          <wp:inline distT="0" distB="0" distL="0" distR="0">
            <wp:extent cx="5759450" cy="3296599"/>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59450" cy="3296599"/>
                    </a:xfrm>
                    <a:prstGeom prst="rect">
                      <a:avLst/>
                    </a:prstGeom>
                    <a:noFill/>
                    <a:ln w="9525">
                      <a:noFill/>
                      <a:miter lim="800000"/>
                      <a:headEnd/>
                      <a:tailEnd/>
                    </a:ln>
                  </pic:spPr>
                </pic:pic>
              </a:graphicData>
            </a:graphic>
          </wp:inline>
        </w:drawing>
      </w:r>
    </w:p>
    <w:p w:rsidR="00B27DFB" w:rsidRDefault="00B27DFB" w:rsidP="00012111">
      <w:pPr>
        <w:pStyle w:val="Paragraphedeliste"/>
      </w:pPr>
    </w:p>
    <w:p w:rsidR="00B27DFB" w:rsidRDefault="00B27DFB" w:rsidP="00012111">
      <w:pPr>
        <w:pStyle w:val="Paragraphedeliste"/>
      </w:pPr>
    </w:p>
    <w:p w:rsidR="00B27DFB" w:rsidRDefault="00B27DFB" w:rsidP="00012111">
      <w:pPr>
        <w:pStyle w:val="Paragraphedeliste"/>
      </w:pPr>
    </w:p>
    <w:p w:rsidR="00B27DFB" w:rsidRDefault="00B27DFB" w:rsidP="00012111">
      <w:pPr>
        <w:pStyle w:val="Paragraphedeliste"/>
      </w:pPr>
    </w:p>
    <w:p w:rsidR="00B27DFB" w:rsidRDefault="00B27DFB" w:rsidP="00012111">
      <w:pPr>
        <w:pStyle w:val="Paragraphedeliste"/>
      </w:pPr>
    </w:p>
    <w:p w:rsidR="00B27DFB" w:rsidRDefault="00B27DFB" w:rsidP="00012111">
      <w:pPr>
        <w:pStyle w:val="Paragraphedeliste"/>
      </w:pPr>
    </w:p>
    <w:p w:rsidR="00B27DFB" w:rsidRDefault="00B27DFB" w:rsidP="00012111">
      <w:pPr>
        <w:pStyle w:val="Paragraphedeliste"/>
      </w:pPr>
    </w:p>
    <w:p w:rsidR="00B27DFB" w:rsidRDefault="00B27DFB" w:rsidP="00012111">
      <w:pPr>
        <w:pStyle w:val="Paragraphedeliste"/>
      </w:pPr>
    </w:p>
    <w:p w:rsidR="00B27DFB" w:rsidRDefault="00B27DFB" w:rsidP="00012111">
      <w:pPr>
        <w:pStyle w:val="Paragraphedeliste"/>
      </w:pPr>
    </w:p>
    <w:p w:rsidR="00B27DFB" w:rsidRDefault="00B27DFB" w:rsidP="00012111">
      <w:pPr>
        <w:pStyle w:val="Paragraphedeliste"/>
      </w:pPr>
    </w:p>
    <w:p w:rsidR="00BF5E97" w:rsidRDefault="00B27DFB" w:rsidP="00BF5E97">
      <w:pPr>
        <w:pStyle w:val="Paragraphedeliste"/>
        <w:numPr>
          <w:ilvl w:val="0"/>
          <w:numId w:val="15"/>
        </w:numPr>
      </w:pPr>
      <w:r>
        <w:rPr>
          <w:noProof/>
          <w:lang w:eastAsia="zh-TW" w:bidi="ar-SA"/>
        </w:rPr>
        <w:lastRenderedPageBreak/>
        <w:drawing>
          <wp:anchor distT="0" distB="0" distL="114300" distR="114300" simplePos="0" relativeHeight="251660288" behindDoc="1" locked="0" layoutInCell="1" allowOverlap="1">
            <wp:simplePos x="0" y="0"/>
            <wp:positionH relativeFrom="column">
              <wp:posOffset>480695</wp:posOffset>
            </wp:positionH>
            <wp:positionV relativeFrom="paragraph">
              <wp:posOffset>1614805</wp:posOffset>
            </wp:positionV>
            <wp:extent cx="4967605" cy="2828925"/>
            <wp:effectExtent l="19050" t="0" r="4445" b="0"/>
            <wp:wrapTopAndBottom/>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967605" cy="2828925"/>
                    </a:xfrm>
                    <a:prstGeom prst="rect">
                      <a:avLst/>
                    </a:prstGeom>
                    <a:noFill/>
                    <a:ln w="9525">
                      <a:noFill/>
                      <a:miter lim="800000"/>
                      <a:headEnd/>
                      <a:tailEnd/>
                    </a:ln>
                  </pic:spPr>
                </pic:pic>
              </a:graphicData>
            </a:graphic>
          </wp:anchor>
        </w:drawing>
      </w:r>
      <w:r w:rsidR="00BF5E97">
        <w:t xml:space="preserve">À l’inverse on peut </w:t>
      </w:r>
      <w:r w:rsidR="00D14287">
        <w:t>choisir un échantillon de taille 32768</w:t>
      </w:r>
      <w:r w:rsidR="00012111">
        <w:t>, c’est le maximum proposé par le logiciel</w:t>
      </w:r>
      <w:r w:rsidR="00EE046E">
        <w:t xml:space="preserve">. On obtient alors une précision de </w:t>
      </w:r>
      <w:r>
        <w:t>1</w:t>
      </w:r>
      <w:r w:rsidR="00EE046E">
        <w:t>,</w:t>
      </w:r>
      <w:r>
        <w:t>3</w:t>
      </w:r>
      <w:r w:rsidR="00EE046E">
        <w:t>Hz (</w:t>
      </w:r>
      <w:r>
        <w:t>44100</w:t>
      </w:r>
      <w:r w:rsidR="00EE046E">
        <w:t>/32768) sur la fréquence mais sur des échantillons de taille 32768</w:t>
      </w:r>
      <w:r w:rsidR="00012111">
        <w:t>,</w:t>
      </w:r>
      <w:r w:rsidR="00EE046E">
        <w:t xml:space="preserve"> correspondant donc à des durée de l’ordre de 0,75 seconde. </w:t>
      </w:r>
      <w:r w:rsidR="00012111">
        <w:t xml:space="preserve">La durée de chaque échantillon est trop longue </w:t>
      </w:r>
      <w:r w:rsidR="00507E26">
        <w:t>et les différentes fréquences sont représentées par des traits brillants assez épais.</w:t>
      </w:r>
      <w:r w:rsidR="00EE046E">
        <w:t xml:space="preserve"> visualisation avec une échelle logarithmique sur la plage [300, 10000] est la suivante :</w:t>
      </w:r>
      <w:r w:rsidR="00EE046E" w:rsidRPr="00EE046E">
        <w:t xml:space="preserve"> </w:t>
      </w:r>
    </w:p>
    <w:p w:rsidR="00507E26" w:rsidRDefault="00507E26" w:rsidP="00507E26">
      <w:pPr>
        <w:ind w:left="360"/>
      </w:pPr>
    </w:p>
    <w:p w:rsidR="00AF56E7" w:rsidRDefault="00C45716" w:rsidP="00507E26">
      <w:pPr>
        <w:pStyle w:val="Paragraphedeliste"/>
        <w:numPr>
          <w:ilvl w:val="0"/>
          <w:numId w:val="15"/>
        </w:numPr>
      </w:pPr>
      <w:r>
        <w:rPr>
          <w:noProof/>
          <w:lang w:eastAsia="zh-TW" w:bidi="ar-SA"/>
        </w:rPr>
        <w:drawing>
          <wp:anchor distT="0" distB="0" distL="114300" distR="114300" simplePos="0" relativeHeight="251662336" behindDoc="0" locked="0" layoutInCell="1" allowOverlap="1">
            <wp:simplePos x="0" y="0"/>
            <wp:positionH relativeFrom="column">
              <wp:posOffset>480695</wp:posOffset>
            </wp:positionH>
            <wp:positionV relativeFrom="paragraph">
              <wp:posOffset>430530</wp:posOffset>
            </wp:positionV>
            <wp:extent cx="4981575" cy="2957195"/>
            <wp:effectExtent l="19050" t="0" r="9525" b="0"/>
            <wp:wrapTopAndBottom/>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981575" cy="2957195"/>
                    </a:xfrm>
                    <a:prstGeom prst="rect">
                      <a:avLst/>
                    </a:prstGeom>
                    <a:noFill/>
                    <a:ln w="9525">
                      <a:noFill/>
                      <a:miter lim="800000"/>
                      <a:headEnd/>
                      <a:tailEnd/>
                    </a:ln>
                  </pic:spPr>
                </pic:pic>
              </a:graphicData>
            </a:graphic>
          </wp:anchor>
        </w:drawing>
      </w:r>
      <w:r w:rsidR="00507E26">
        <w:t>U</w:t>
      </w:r>
      <w:r w:rsidR="00EE046E">
        <w:t xml:space="preserve">n bon réglage peut être obtenu avec un échantillon de taille </w:t>
      </w:r>
      <w:r w:rsidR="00AF56E7">
        <w:t>4096 et une échelle logarithmique sur la plage [300, 10000]. On obtient alors :</w:t>
      </w:r>
      <w:r w:rsidR="00AF56E7" w:rsidRPr="00AF56E7">
        <w:t xml:space="preserve"> </w:t>
      </w:r>
    </w:p>
    <w:p w:rsidR="00EE046E" w:rsidRDefault="00EE046E" w:rsidP="00AF56E7">
      <w:pPr>
        <w:pStyle w:val="Paragraphedeliste"/>
      </w:pPr>
    </w:p>
    <w:p w:rsidR="003276D1" w:rsidRDefault="00AF56E7" w:rsidP="003276D1">
      <w:pPr>
        <w:pStyle w:val="Paragraphedeliste"/>
      </w:pPr>
      <w:r>
        <w:t xml:space="preserve">On peut alors voir </w:t>
      </w:r>
      <w:r w:rsidR="00507E26">
        <w:t xml:space="preserve">que la </w:t>
      </w:r>
      <w:r>
        <w:t>fréquence varie</w:t>
      </w:r>
      <w:r w:rsidR="003276D1">
        <w:t> ; environ 7 ondulations par seconde.</w:t>
      </w:r>
    </w:p>
    <w:p w:rsidR="003276D1" w:rsidRDefault="00507E26" w:rsidP="003276D1">
      <w:pPr>
        <w:pStyle w:val="Paragraphedeliste"/>
      </w:pPr>
      <w:r>
        <w:lastRenderedPageBreak/>
        <w:t>Les ondulations</w:t>
      </w:r>
      <w:r w:rsidR="00AF56E7">
        <w:t xml:space="preserve"> </w:t>
      </w:r>
      <w:r>
        <w:t>son</w:t>
      </w:r>
      <w:r w:rsidR="00AF56E7">
        <w:t>t synchrone</w:t>
      </w:r>
      <w:r>
        <w:t>s</w:t>
      </w:r>
      <w:r w:rsidR="00AF56E7">
        <w:t xml:space="preserve"> avec la variation d’intensité</w:t>
      </w:r>
      <w:r w:rsidR="003276D1">
        <w:t>. Une fréquence plus élevé semble correspondre à un intensité plus faible.</w:t>
      </w:r>
    </w:p>
    <w:p w:rsidR="00F15F66" w:rsidRDefault="003276D1" w:rsidP="003276D1">
      <w:pPr>
        <w:pStyle w:val="Paragraphedeliste"/>
      </w:pPr>
      <w:r>
        <w:t>Un agrandissement de l’échelle des fréquences (300-500 linéaire) permet de voir une ondulation de la fréquence entre 400 et 480 (La 3 ± ½ ton) mais cela manque de précision.</w:t>
      </w:r>
    </w:p>
    <w:p w:rsidR="00F15F66" w:rsidRDefault="00F15F66" w:rsidP="003276D1">
      <w:pPr>
        <w:pStyle w:val="Paragraphedeliste"/>
      </w:pPr>
      <w:r>
        <w:rPr>
          <w:noProof/>
          <w:lang w:eastAsia="zh-TW" w:bidi="ar-SA"/>
        </w:rPr>
        <w:drawing>
          <wp:inline distT="0" distB="0" distL="0" distR="0">
            <wp:extent cx="5759450" cy="3408425"/>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59450" cy="3408425"/>
                    </a:xfrm>
                    <a:prstGeom prst="rect">
                      <a:avLst/>
                    </a:prstGeom>
                    <a:noFill/>
                    <a:ln w="9525">
                      <a:noFill/>
                      <a:miter lim="800000"/>
                      <a:headEnd/>
                      <a:tailEnd/>
                    </a:ln>
                  </pic:spPr>
                </pic:pic>
              </a:graphicData>
            </a:graphic>
          </wp:inline>
        </w:drawing>
      </w:r>
    </w:p>
    <w:p w:rsidR="00F15F66" w:rsidRDefault="00F15F66" w:rsidP="003276D1">
      <w:pPr>
        <w:pStyle w:val="Paragraphedeliste"/>
      </w:pPr>
    </w:p>
    <w:p w:rsidR="00AF56E7" w:rsidRDefault="00A73D28" w:rsidP="003276D1">
      <w:pPr>
        <w:pStyle w:val="Paragraphedeliste"/>
      </w:pPr>
      <w:r>
        <w:rPr>
          <w:noProof/>
          <w:lang w:eastAsia="zh-TW" w:bidi="ar-SA"/>
        </w:rPr>
        <w:drawing>
          <wp:anchor distT="0" distB="0" distL="114300" distR="114300" simplePos="0" relativeHeight="251664384" behindDoc="1" locked="0" layoutInCell="1" allowOverlap="1">
            <wp:simplePos x="0" y="0"/>
            <wp:positionH relativeFrom="column">
              <wp:posOffset>3623945</wp:posOffset>
            </wp:positionH>
            <wp:positionV relativeFrom="paragraph">
              <wp:posOffset>28575</wp:posOffset>
            </wp:positionV>
            <wp:extent cx="1257300" cy="3190875"/>
            <wp:effectExtent l="19050" t="0" r="0" b="0"/>
            <wp:wrapTight wrapText="bothSides">
              <wp:wrapPolygon edited="0">
                <wp:start x="-327" y="0"/>
                <wp:lineTo x="-327" y="21536"/>
                <wp:lineTo x="21600" y="21536"/>
                <wp:lineTo x="21600" y="0"/>
                <wp:lineTo x="-327" y="0"/>
              </wp:wrapPolygon>
            </wp:wrapTight>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257300" cy="3190875"/>
                    </a:xfrm>
                    <a:prstGeom prst="rect">
                      <a:avLst/>
                    </a:prstGeom>
                    <a:noFill/>
                    <a:ln w="9525">
                      <a:noFill/>
                      <a:miter lim="800000"/>
                      <a:headEnd/>
                      <a:tailEnd/>
                    </a:ln>
                  </pic:spPr>
                </pic:pic>
              </a:graphicData>
            </a:graphic>
          </wp:anchor>
        </w:drawing>
      </w:r>
      <w:r>
        <w:rPr>
          <w:noProof/>
          <w:lang w:eastAsia="zh-TW" w:bidi="ar-SA"/>
        </w:rPr>
        <w:drawing>
          <wp:anchor distT="0" distB="0" distL="114300" distR="114300" simplePos="0" relativeHeight="251663360" behindDoc="1" locked="0" layoutInCell="1" allowOverlap="1">
            <wp:simplePos x="0" y="0"/>
            <wp:positionH relativeFrom="column">
              <wp:posOffset>5033645</wp:posOffset>
            </wp:positionH>
            <wp:positionV relativeFrom="paragraph">
              <wp:posOffset>28575</wp:posOffset>
            </wp:positionV>
            <wp:extent cx="1157605" cy="3238500"/>
            <wp:effectExtent l="19050" t="0" r="4445" b="0"/>
            <wp:wrapTight wrapText="bothSides">
              <wp:wrapPolygon edited="0">
                <wp:start x="-355" y="0"/>
                <wp:lineTo x="-355" y="21473"/>
                <wp:lineTo x="21683" y="21473"/>
                <wp:lineTo x="21683" y="0"/>
                <wp:lineTo x="-355" y="0"/>
              </wp:wrapPolygon>
            </wp:wrapTight>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157605" cy="3238500"/>
                    </a:xfrm>
                    <a:prstGeom prst="rect">
                      <a:avLst/>
                    </a:prstGeom>
                    <a:noFill/>
                    <a:ln w="9525">
                      <a:noFill/>
                      <a:miter lim="800000"/>
                      <a:headEnd/>
                      <a:tailEnd/>
                    </a:ln>
                  </pic:spPr>
                </pic:pic>
              </a:graphicData>
            </a:graphic>
          </wp:anchor>
        </w:drawing>
      </w:r>
      <w:r w:rsidR="00F15F66">
        <w:t>Une mesure directe de la période dans la courbe initiale est possible.</w:t>
      </w:r>
      <w:r w:rsidR="00920F9A" w:rsidRPr="00920F9A">
        <w:t xml:space="preserve"> </w:t>
      </w:r>
      <w:r w:rsidR="00F15F66">
        <w:t xml:space="preserve"> La plus petite période (mesurée à l’endroit où l’intensité est la plus forte) est de l’ordre de 104 (taille de l’échantillon), la plus grande est de l’ordre de 97.</w:t>
      </w:r>
      <w:r w:rsidR="00920F9A">
        <w:t xml:space="preserve"> En divisant 44100 par ces deux nombres donnent des fréquences égales à 455 Hz et 424 Hz. On trouve une moyenne de 439,5 Hz ± ⅓ ton.</w:t>
      </w:r>
      <w:r w:rsidR="00F15F66">
        <w:t xml:space="preserve"> </w:t>
      </w:r>
    </w:p>
    <w:p w:rsidR="00C45716" w:rsidRDefault="00C45716" w:rsidP="00C11DC7"/>
    <w:p w:rsidR="00C45716" w:rsidRDefault="00C45716" w:rsidP="00C45716"/>
    <w:p w:rsidR="00A73D28" w:rsidRDefault="00A73D28" w:rsidP="00AF56E7">
      <w:pPr>
        <w:ind w:left="360"/>
      </w:pPr>
    </w:p>
    <w:p w:rsidR="00A73D28" w:rsidRDefault="00A73D28" w:rsidP="00AF56E7">
      <w:pPr>
        <w:ind w:left="360"/>
      </w:pPr>
    </w:p>
    <w:p w:rsidR="00A73D28" w:rsidRDefault="00A73D28" w:rsidP="00AF56E7">
      <w:pPr>
        <w:ind w:left="360"/>
      </w:pPr>
    </w:p>
    <w:p w:rsidR="00A73D28" w:rsidRDefault="00A73D28" w:rsidP="00AF56E7">
      <w:pPr>
        <w:ind w:left="360"/>
      </w:pPr>
    </w:p>
    <w:p w:rsidR="00AF56E7" w:rsidRDefault="000A6948" w:rsidP="00AF56E7">
      <w:pPr>
        <w:ind w:left="360"/>
      </w:pPr>
      <w:r>
        <w:lastRenderedPageBreak/>
        <w:t>Autres fichiers :</w:t>
      </w:r>
    </w:p>
    <w:p w:rsidR="000A6948" w:rsidRDefault="000A6948" w:rsidP="00AF56E7">
      <w:pPr>
        <w:ind w:left="360"/>
      </w:pPr>
      <w:r w:rsidRPr="000A6948">
        <w:rPr>
          <w:b/>
        </w:rPr>
        <w:t>i.wav</w:t>
      </w:r>
      <w:r>
        <w:tab/>
        <w:t xml:space="preserve">i chanté sur un </w:t>
      </w:r>
      <w:r w:rsidR="00A73D28">
        <w:t>L</w:t>
      </w:r>
      <w:r>
        <w:t>a 2. Le vibrato est faible mais visible sur un spectrogramme (taille 4096)</w:t>
      </w:r>
      <w:r w:rsidR="00A73D28">
        <w:t>. Une lecture directe conduit à une période variant de 200 à 208 échantillons. Cela correspond à des fréquences de 212 et 220,5 Hz. La moyenne est inférieure à la fréquence du La 2 et l’écart est de ± ⅓ ton.</w:t>
      </w:r>
    </w:p>
    <w:p w:rsidR="000A6948" w:rsidRDefault="000A6948" w:rsidP="00AF56E7">
      <w:pPr>
        <w:ind w:left="360"/>
      </w:pPr>
      <w:r w:rsidRPr="000A6948">
        <w:rPr>
          <w:b/>
        </w:rPr>
        <w:t>guitare-acoustique</w:t>
      </w:r>
      <w:r>
        <w:rPr>
          <w:b/>
        </w:rPr>
        <w:t>.wav</w:t>
      </w:r>
      <w:r>
        <w:tab/>
        <w:t xml:space="preserve">son obtenu en pinçant la corde </w:t>
      </w:r>
      <w:r w:rsidR="00EE714A">
        <w:t>SI</w:t>
      </w:r>
      <w:r>
        <w:t xml:space="preserve"> (10</w:t>
      </w:r>
      <w:r w:rsidRPr="000A6948">
        <w:rPr>
          <w:vertAlign w:val="superscript"/>
        </w:rPr>
        <w:t>e</w:t>
      </w:r>
      <w:r>
        <w:t xml:space="preserve"> case) puis en modifiant très légèrement la longueur et la tension de la corde en bougeant le doigt. Réglage possible (échelle logarithmique sur l’intervalle [</w:t>
      </w:r>
      <w:r w:rsidR="00EE714A">
        <w:t>100, 2000</w:t>
      </w:r>
      <w:r>
        <w:t>]</w:t>
      </w:r>
      <w:r w:rsidR="00EE714A">
        <w:t>, taille de l’échantillon 8192)</w:t>
      </w:r>
    </w:p>
    <w:p w:rsidR="00EE714A" w:rsidRDefault="00EE714A" w:rsidP="00AF56E7">
      <w:pPr>
        <w:ind w:left="360"/>
      </w:pPr>
      <w:r>
        <w:rPr>
          <w:b/>
        </w:rPr>
        <w:t>violon.wav</w:t>
      </w:r>
      <w:r>
        <w:tab/>
        <w:t>C’est un extrait de Bach au violon solo.</w:t>
      </w:r>
      <w:r w:rsidR="00973EEA" w:rsidRPr="00973EEA">
        <w:t xml:space="preserve"> </w:t>
      </w:r>
    </w:p>
    <w:p w:rsidR="00973EEA" w:rsidRDefault="00973EEA" w:rsidP="00973EEA">
      <w:pPr>
        <w:rPr>
          <w:b/>
        </w:rPr>
      </w:pPr>
      <w:r>
        <w:rPr>
          <w:noProof/>
          <w:lang w:eastAsia="zh-TW" w:bidi="ar-SA"/>
        </w:rPr>
        <w:drawing>
          <wp:inline distT="0" distB="0" distL="0" distR="0">
            <wp:extent cx="5759450" cy="3102077"/>
            <wp:effectExtent l="19050" t="0" r="0" b="0"/>
            <wp:docPr id="2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759450" cy="3102077"/>
                    </a:xfrm>
                    <a:prstGeom prst="rect">
                      <a:avLst/>
                    </a:prstGeom>
                    <a:noFill/>
                    <a:ln w="9525">
                      <a:noFill/>
                      <a:miter lim="800000"/>
                      <a:headEnd/>
                      <a:tailEnd/>
                    </a:ln>
                  </pic:spPr>
                </pic:pic>
              </a:graphicData>
            </a:graphic>
          </wp:inline>
        </w:drawing>
      </w:r>
    </w:p>
    <w:p w:rsidR="00973EEA" w:rsidRDefault="00973EEA" w:rsidP="00973EEA">
      <w:r>
        <w:rPr>
          <w:b/>
        </w:rPr>
        <w:t>vibrato.aup</w:t>
      </w:r>
      <w:r w:rsidR="003C1F2E">
        <w:tab/>
        <w:t>C’est un regroupement de plusieurs sons synthétiques fabriqués à partir d’un programme externe.</w:t>
      </w:r>
    </w:p>
    <w:p w:rsidR="003C1F2E" w:rsidRDefault="003C1F2E" w:rsidP="003C1F2E">
      <w:pPr>
        <w:pStyle w:val="Paragraphedeliste"/>
        <w:numPr>
          <w:ilvl w:val="0"/>
          <w:numId w:val="15"/>
        </w:numPr>
      </w:pPr>
      <w:r w:rsidRPr="003C1F2E">
        <w:rPr>
          <w:b/>
        </w:rPr>
        <w:t>Vibrato</w:t>
      </w:r>
      <w:r>
        <w:t xml:space="preserve"> Son pur d’une seconde ; seule la fréquence varie autour de 220Hz. Le spectrogramme par défaut permet de voir cette ondulation de la fréquence. Sur le spectre d’ensemble (échantillon de taille 32768) on remarque un pic assez large (fréquence entre 214 et 232 Hz) et un  autre sommet à 6Hz car il y a 6 ondulations dans ce son d’1 seconde.</w:t>
      </w:r>
    </w:p>
    <w:p w:rsidR="003C1F2E" w:rsidRDefault="003C1F2E" w:rsidP="003C1F2E">
      <w:pPr>
        <w:pStyle w:val="Paragraphedeliste"/>
        <w:numPr>
          <w:ilvl w:val="0"/>
          <w:numId w:val="15"/>
        </w:numPr>
      </w:pPr>
      <w:r>
        <w:rPr>
          <w:b/>
        </w:rPr>
        <w:t>Vibrato1</w:t>
      </w:r>
      <w:r>
        <w:t xml:space="preserve"> Le son a une fréquence fixe mais c’est l’intensité qui est variable.</w:t>
      </w:r>
      <w:r w:rsidR="009342E1">
        <w:t xml:space="preserve"> On retrouve a peu près les mêmes choses que dans </w:t>
      </w:r>
      <w:r w:rsidR="009342E1" w:rsidRPr="009342E1">
        <w:rPr>
          <w:b/>
        </w:rPr>
        <w:t>Vibrato</w:t>
      </w:r>
      <w:r w:rsidR="009342E1">
        <w:t>.</w:t>
      </w:r>
    </w:p>
    <w:p w:rsidR="00AF56E7" w:rsidRPr="00A013CA" w:rsidRDefault="009342E1" w:rsidP="00145BDD">
      <w:pPr>
        <w:pStyle w:val="Paragraphedeliste"/>
        <w:numPr>
          <w:ilvl w:val="0"/>
          <w:numId w:val="15"/>
        </w:numPr>
      </w:pPr>
      <w:r>
        <w:rPr>
          <w:b/>
        </w:rPr>
        <w:t>Vibrato2</w:t>
      </w:r>
      <w:r w:rsidRPr="009342E1">
        <w:t xml:space="preserve"> Le son</w:t>
      </w:r>
      <w:r>
        <w:t xml:space="preserve"> a une fréquence et une intensité variable.</w:t>
      </w:r>
    </w:p>
    <w:sectPr w:rsidR="00AF56E7" w:rsidRPr="00A013CA" w:rsidSect="001D0688">
      <w:headerReference w:type="default" r:id="rId17"/>
      <w:footerReference w:type="default" r:id="rId18"/>
      <w:headerReference w:type="first" r:id="rId19"/>
      <w:footerReference w:type="first" r:id="rId20"/>
      <w:pgSz w:w="11906" w:h="16838"/>
      <w:pgMar w:top="1702" w:right="1418" w:bottom="1418" w:left="1418" w:header="568" w:footer="52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3D9" w:rsidRDefault="00E643D9" w:rsidP="009F3F28">
      <w:r>
        <w:separator/>
      </w:r>
    </w:p>
  </w:endnote>
  <w:endnote w:type="continuationSeparator" w:id="0">
    <w:p w:rsidR="00E643D9" w:rsidRDefault="00E643D9" w:rsidP="009F3F28">
      <w:r>
        <w:continuationSeparator/>
      </w:r>
    </w:p>
    <w:p w:rsidR="00E643D9" w:rsidRDefault="00E643D9" w:rsidP="009F3F28">
      <w:r>
        <w:rPr>
          <w:noProof/>
          <w:lang w:eastAsia="zh-TW" w:bidi="ar-SA"/>
        </w:rPr>
        <w:drawing>
          <wp:inline distT="0" distB="0" distL="0" distR="0">
            <wp:extent cx="981075" cy="381000"/>
            <wp:effectExtent l="19050" t="0" r="9525" b="0"/>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981075" cy="381000"/>
                    </a:xfrm>
                    <a:prstGeom prst="rect">
                      <a:avLst/>
                    </a:prstGeom>
                    <a:noFill/>
                    <a:ln w="9525">
                      <a:noFill/>
                      <a:miter lim="800000"/>
                      <a:headEnd/>
                      <a:tailEnd/>
                    </a:ln>
                  </pic:spPr>
                </pic:pic>
              </a:graphicData>
            </a:graphic>
          </wp:inline>
        </w:drawing>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5FB" w:rsidRPr="007B3B04" w:rsidRDefault="00261E50" w:rsidP="0071789C">
    <w:pPr>
      <w:pStyle w:val="Pieddepage"/>
      <w:tabs>
        <w:tab w:val="right" w:pos="9072"/>
      </w:tabs>
      <w:ind w:left="714" w:hanging="357"/>
      <w:rPr>
        <w:i/>
        <w:lang w:val="fr-FR"/>
      </w:rPr>
    </w:pPr>
    <w:r>
      <w:rPr>
        <w:i/>
        <w:noProof/>
        <w:lang w:val="fr-FR" w:eastAsia="fr-FR" w:bidi="ar-SA"/>
      </w:rPr>
      <w:pict>
        <v:shapetype id="_x0000_t32" coordsize="21600,21600" o:spt="32" o:oned="t" path="m,l21600,21600e" filled="f">
          <v:path arrowok="t" fillok="f" o:connecttype="none"/>
          <o:lock v:ext="edit" shapetype="t"/>
        </v:shapetype>
        <v:shape id="AutoShape 22" o:spid="_x0000_s1028" type="#_x0000_t32" style="position:absolute;left:0;text-align:left;margin-left:-4.2pt;margin-top:-16.1pt;width:230.7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" strokecolor="#81c0c4" strokeweight="2pt"/>
      </w:pict>
    </w:r>
    <w:r w:rsidR="001D0688" w:rsidRPr="007B3B04">
      <w:rPr>
        <w:i/>
        <w:lang w:val="fr-FR"/>
      </w:rPr>
      <w:t xml:space="preserve">MOOC – </w:t>
    </w:r>
    <w:r w:rsidR="007B3B04">
      <w:rPr>
        <w:i/>
        <w:lang w:val="fr-FR"/>
      </w:rPr>
      <w:t>Théories du son : l’acoustique au service des musicien.nes</w:t>
    </w:r>
    <w:r w:rsidR="001D0688" w:rsidRPr="007B3B04">
      <w:rPr>
        <w:i/>
        <w:lang w:val="fr-FR"/>
      </w:rPr>
      <w:tab/>
    </w:r>
    <w:r>
      <w:fldChar w:fldCharType="begin"/>
    </w:r>
    <w:r w:rsidR="002273A8" w:rsidRPr="001D0688">
      <w:rPr>
        <w:lang w:val="fr-FR"/>
      </w:rPr>
      <w:instrText xml:space="preserve"> </w:instrText>
    </w:r>
    <w:r w:rsidR="001D0688" w:rsidRPr="001D0688">
      <w:rPr>
        <w:lang w:val="fr-FR"/>
      </w:rPr>
      <w:instrText>PAGE</w:instrText>
    </w:r>
    <w:r w:rsidR="002273A8" w:rsidRPr="001D0688">
      <w:rPr>
        <w:lang w:val="fr-FR"/>
      </w:rPr>
      <w:instrText xml:space="preserve">  \* Arabic </w:instrText>
    </w:r>
    <w:r>
      <w:fldChar w:fldCharType="separate"/>
    </w:r>
    <w:r w:rsidR="00A73D28">
      <w:rPr>
        <w:noProof/>
        <w:lang w:val="fr-FR"/>
      </w:rPr>
      <w:t>5</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A0A" w:rsidRPr="00E70A0A" w:rsidRDefault="00E70A0A" w:rsidP="00E70A0A">
    <w:pPr>
      <w:pStyle w:val="Pieddepage"/>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3D9" w:rsidRDefault="00E643D9" w:rsidP="009F3F28">
      <w:r>
        <w:separator/>
      </w:r>
    </w:p>
  </w:footnote>
  <w:footnote w:type="continuationSeparator" w:id="0">
    <w:p w:rsidR="00E643D9" w:rsidRDefault="00E643D9" w:rsidP="009F3F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688" w:rsidRPr="00DB25FB" w:rsidRDefault="0071789C" w:rsidP="001D0688">
    <w:pPr>
      <w:pStyle w:val="Hautdepage"/>
      <w:ind w:right="1699"/>
    </w:pPr>
    <w:r>
      <w:rPr>
        <w:lang w:eastAsia="zh-TW"/>
      </w:rPr>
      <w:drawing>
        <wp:anchor distT="0" distB="0" distL="114300" distR="114300" simplePos="0" relativeHeight="251665920" behindDoc="0" locked="0" layoutInCell="1" allowOverlap="1">
          <wp:simplePos x="0" y="0"/>
          <wp:positionH relativeFrom="column">
            <wp:posOffset>-306070</wp:posOffset>
          </wp:positionH>
          <wp:positionV relativeFrom="paragraph">
            <wp:posOffset>-104140</wp:posOffset>
          </wp:positionV>
          <wp:extent cx="1524000" cy="41402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arauceline:Downloads:logo_LEMANS_UNIVERSITE-01ptFormat.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524000" cy="414020"/>
                  </a:xfrm>
                  <a:prstGeom prst="rect">
                    <a:avLst/>
                  </a:prstGeom>
                  <a:noFill/>
                  <a:ln>
                    <a:noFill/>
                  </a:ln>
                </pic:spPr>
              </pic:pic>
            </a:graphicData>
          </a:graphic>
        </wp:anchor>
      </w:drawing>
    </w:r>
    <w:r w:rsidR="001D0688" w:rsidRPr="00476D45">
      <w:rPr>
        <w:lang w:eastAsia="zh-TW"/>
      </w:rPr>
      <w:drawing>
        <wp:anchor distT="0" distB="0" distL="114300" distR="114300" simplePos="0" relativeHeight="251677696" behindDoc="0" locked="0" layoutInCell="1" allowOverlap="1">
          <wp:simplePos x="0" y="0"/>
          <wp:positionH relativeFrom="column">
            <wp:posOffset>5029200</wp:posOffset>
          </wp:positionH>
          <wp:positionV relativeFrom="paragraph">
            <wp:posOffset>-254635</wp:posOffset>
          </wp:positionV>
          <wp:extent cx="990600" cy="715645"/>
          <wp:effectExtent l="0" t="0" r="0" b="8255"/>
          <wp:wrapNone/>
          <wp:docPr id="3" name="Image 3" descr="prn$:4_Projets transversaux:4.4. Projet LMAc:Charte graphique LMAc:logo_l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n$:4_Projets transversaux:4.4. Projet LMAc:Charte graphique LMAc:logo_lmac.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715645"/>
                  </a:xfrm>
                  <a:prstGeom prst="rect">
                    <a:avLst/>
                  </a:prstGeom>
                  <a:noFill/>
                  <a:ln>
                    <a:noFill/>
                  </a:ln>
                </pic:spPr>
              </pic:pic>
            </a:graphicData>
          </a:graphic>
        </wp:anchor>
      </w:drawing>
    </w:r>
    <w:r w:rsidR="00261E50">
      <w:pict>
        <v:rect id="_x0000_s1026" style="position:absolute;left:0;text-align:left;margin-left:-1in;margin-top:-24.3pt;width:599.6pt;height:64.8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" filled="f" strokecolor="#7b7b7b [3204]"/>
      </w:pict>
    </w:r>
    <w:r w:rsidR="001D0688">
      <w:t>Intitulé du cours</w:t>
    </w:r>
  </w:p>
  <w:p w:rsidR="00DB25FB" w:rsidRPr="001D0688" w:rsidRDefault="00DB25FB" w:rsidP="001D068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5FB" w:rsidRPr="00DB25FB" w:rsidRDefault="001D0688" w:rsidP="00FE1A4B">
    <w:pPr>
      <w:pStyle w:val="Hautdepage"/>
      <w:ind w:right="1699"/>
    </w:pPr>
    <w:r w:rsidRPr="00476D45">
      <w:rPr>
        <w:lang w:eastAsia="zh-TW"/>
      </w:rPr>
      <w:drawing>
        <wp:anchor distT="0" distB="0" distL="114300" distR="114300" simplePos="0" relativeHeight="251673600" behindDoc="0" locked="0" layoutInCell="1" allowOverlap="1">
          <wp:simplePos x="0" y="0"/>
          <wp:positionH relativeFrom="column">
            <wp:posOffset>5029201</wp:posOffset>
          </wp:positionH>
          <wp:positionV relativeFrom="paragraph">
            <wp:posOffset>-253974</wp:posOffset>
          </wp:positionV>
          <wp:extent cx="990600" cy="716253"/>
          <wp:effectExtent l="0" t="0" r="0" b="0"/>
          <wp:wrapNone/>
          <wp:docPr id="6" name="Image 6" descr="prn$:4_Projets transversaux:4.4. Projet LMAc:Charte graphique LMAc:logo_l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n$:4_Projets transversaux:4.4. Projet LMAc:Charte graphique LMAc:logo_lmac.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1190" cy="716679"/>
                  </a:xfrm>
                  <a:prstGeom prst="rect">
                    <a:avLst/>
                  </a:prstGeom>
                  <a:noFill/>
                  <a:ln>
                    <a:noFill/>
                  </a:ln>
                </pic:spPr>
              </pic:pic>
            </a:graphicData>
          </a:graphic>
        </wp:anchor>
      </w:drawing>
    </w:r>
    <w:r>
      <w:rPr>
        <w:lang w:eastAsia="zh-TW"/>
      </w:rPr>
      <w:drawing>
        <wp:anchor distT="0" distB="0" distL="114300" distR="114300" simplePos="0" relativeHeight="251655680" behindDoc="0" locked="0" layoutInCell="1" allowOverlap="1">
          <wp:simplePos x="0" y="0"/>
          <wp:positionH relativeFrom="column">
            <wp:posOffset>-304800</wp:posOffset>
          </wp:positionH>
          <wp:positionV relativeFrom="paragraph">
            <wp:posOffset>-194310</wp:posOffset>
          </wp:positionV>
          <wp:extent cx="1524000" cy="571500"/>
          <wp:effectExtent l="0" t="0" r="0" b="0"/>
          <wp:wrapNone/>
          <wp:docPr id="7" name="Image 7" descr="Macintosh HD:Users:hoarauceline:Downloads:logo_LEMANS_UNIVERSITE-01pt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arauceline:Downloads:logo_LEMANS_UNIVERSITE-01ptFormat.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571500"/>
                  </a:xfrm>
                  <a:prstGeom prst="rect">
                    <a:avLst/>
                  </a:prstGeom>
                  <a:noFill/>
                  <a:ln>
                    <a:noFill/>
                  </a:ln>
                </pic:spPr>
              </pic:pic>
            </a:graphicData>
          </a:graphic>
        </wp:anchor>
      </w:drawing>
    </w:r>
    <w:r w:rsidR="00261E50">
      <w:pict>
        <v:rect id="Rectangle 8" o:spid="_x0000_s1027" style="position:absolute;left:0;text-align:left;margin-left:-1in;margin-top:-23.95pt;width:599.6pt;height:64.8pt;z-index:25166335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" filled="f" strokecolor="#747474 [3044]"/>
      </w:pict>
    </w:r>
    <w:r w:rsidR="005127EE">
      <w:t>Intitulé du cours</w:t>
    </w:r>
  </w:p>
  <w:p w:rsidR="001D0688" w:rsidRDefault="001D068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B039E"/>
    <w:multiLevelType w:val="hybridMultilevel"/>
    <w:tmpl w:val="EFC62BA4"/>
    <w:lvl w:ilvl="0" w:tplc="7F88F3A2">
      <w:start w:val="1"/>
      <w:numFmt w:val="bullet"/>
      <w:lvlText w:val=""/>
      <w:lvlJc w:val="left"/>
      <w:pPr>
        <w:ind w:left="720" w:hanging="360"/>
      </w:pPr>
      <w:rPr>
        <w:rFonts w:ascii="Wingdings 3" w:hAnsi="Wingdings 3" w:hint="default"/>
        <w:color w:val="81C0C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08478C"/>
    <w:multiLevelType w:val="hybridMultilevel"/>
    <w:tmpl w:val="4AA4063A"/>
    <w:lvl w:ilvl="0" w:tplc="51B4C9C8">
      <w:start w:val="1"/>
      <w:numFmt w:val="bullet"/>
      <w:pStyle w:val="Titre4"/>
      <w:lvlText w:val=""/>
      <w:lvlJc w:val="left"/>
      <w:pPr>
        <w:ind w:left="1776" w:hanging="360"/>
      </w:pPr>
      <w:rPr>
        <w:rFonts w:ascii="Symbol" w:hAnsi="Symbol" w:hint="default"/>
        <w:color w:val="232935"/>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
    <w:nsid w:val="15093972"/>
    <w:multiLevelType w:val="hybridMultilevel"/>
    <w:tmpl w:val="46F6A656"/>
    <w:lvl w:ilvl="0" w:tplc="D1F4FFE4">
      <w:start w:val="1"/>
      <w:numFmt w:val="bullet"/>
      <w:pStyle w:val="Hautdepage2"/>
      <w:lvlText w:val=""/>
      <w:lvlJc w:val="left"/>
      <w:pPr>
        <w:ind w:left="2498" w:hanging="360"/>
      </w:pPr>
      <w:rPr>
        <w:rFonts w:ascii="Wingdings 3" w:hAnsi="Wingdings 3" w:hint="default"/>
        <w:color w:val="333333" w:themeColor="accent5"/>
      </w:rPr>
    </w:lvl>
    <w:lvl w:ilvl="1" w:tplc="040C0003" w:tentative="1">
      <w:start w:val="1"/>
      <w:numFmt w:val="bullet"/>
      <w:lvlText w:val="o"/>
      <w:lvlJc w:val="left"/>
      <w:pPr>
        <w:ind w:left="3218" w:hanging="360"/>
      </w:pPr>
      <w:rPr>
        <w:rFonts w:ascii="Courier New" w:hAnsi="Courier New" w:cs="Courier New" w:hint="default"/>
      </w:rPr>
    </w:lvl>
    <w:lvl w:ilvl="2" w:tplc="040C0005" w:tentative="1">
      <w:start w:val="1"/>
      <w:numFmt w:val="bullet"/>
      <w:lvlText w:val=""/>
      <w:lvlJc w:val="left"/>
      <w:pPr>
        <w:ind w:left="3938" w:hanging="360"/>
      </w:pPr>
      <w:rPr>
        <w:rFonts w:ascii="Wingdings" w:hAnsi="Wingdings" w:hint="default"/>
      </w:rPr>
    </w:lvl>
    <w:lvl w:ilvl="3" w:tplc="040C0001" w:tentative="1">
      <w:start w:val="1"/>
      <w:numFmt w:val="bullet"/>
      <w:lvlText w:val=""/>
      <w:lvlJc w:val="left"/>
      <w:pPr>
        <w:ind w:left="4658" w:hanging="360"/>
      </w:pPr>
      <w:rPr>
        <w:rFonts w:ascii="Symbol" w:hAnsi="Symbol" w:hint="default"/>
      </w:rPr>
    </w:lvl>
    <w:lvl w:ilvl="4" w:tplc="040C0003" w:tentative="1">
      <w:start w:val="1"/>
      <w:numFmt w:val="bullet"/>
      <w:lvlText w:val="o"/>
      <w:lvlJc w:val="left"/>
      <w:pPr>
        <w:ind w:left="5378" w:hanging="360"/>
      </w:pPr>
      <w:rPr>
        <w:rFonts w:ascii="Courier New" w:hAnsi="Courier New" w:cs="Courier New" w:hint="default"/>
      </w:rPr>
    </w:lvl>
    <w:lvl w:ilvl="5" w:tplc="040C0005" w:tentative="1">
      <w:start w:val="1"/>
      <w:numFmt w:val="bullet"/>
      <w:lvlText w:val=""/>
      <w:lvlJc w:val="left"/>
      <w:pPr>
        <w:ind w:left="6098" w:hanging="360"/>
      </w:pPr>
      <w:rPr>
        <w:rFonts w:ascii="Wingdings" w:hAnsi="Wingdings" w:hint="default"/>
      </w:rPr>
    </w:lvl>
    <w:lvl w:ilvl="6" w:tplc="040C0001" w:tentative="1">
      <w:start w:val="1"/>
      <w:numFmt w:val="bullet"/>
      <w:lvlText w:val=""/>
      <w:lvlJc w:val="left"/>
      <w:pPr>
        <w:ind w:left="6818" w:hanging="360"/>
      </w:pPr>
      <w:rPr>
        <w:rFonts w:ascii="Symbol" w:hAnsi="Symbol" w:hint="default"/>
      </w:rPr>
    </w:lvl>
    <w:lvl w:ilvl="7" w:tplc="040C0003" w:tentative="1">
      <w:start w:val="1"/>
      <w:numFmt w:val="bullet"/>
      <w:lvlText w:val="o"/>
      <w:lvlJc w:val="left"/>
      <w:pPr>
        <w:ind w:left="7538" w:hanging="360"/>
      </w:pPr>
      <w:rPr>
        <w:rFonts w:ascii="Courier New" w:hAnsi="Courier New" w:cs="Courier New" w:hint="default"/>
      </w:rPr>
    </w:lvl>
    <w:lvl w:ilvl="8" w:tplc="040C0005" w:tentative="1">
      <w:start w:val="1"/>
      <w:numFmt w:val="bullet"/>
      <w:lvlText w:val=""/>
      <w:lvlJc w:val="left"/>
      <w:pPr>
        <w:ind w:left="8258" w:hanging="360"/>
      </w:pPr>
      <w:rPr>
        <w:rFonts w:ascii="Wingdings" w:hAnsi="Wingdings" w:hint="default"/>
      </w:rPr>
    </w:lvl>
  </w:abstractNum>
  <w:abstractNum w:abstractNumId="3">
    <w:nsid w:val="2FBD1F6A"/>
    <w:multiLevelType w:val="hybridMultilevel"/>
    <w:tmpl w:val="D38C2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D758AD"/>
    <w:multiLevelType w:val="hybridMultilevel"/>
    <w:tmpl w:val="746E459E"/>
    <w:lvl w:ilvl="0" w:tplc="4468990E">
      <w:start w:val="1"/>
      <w:numFmt w:val="bullet"/>
      <w:pStyle w:val="Titre5"/>
      <w:lvlText w:val=""/>
      <w:lvlJc w:val="left"/>
      <w:pPr>
        <w:ind w:left="1776" w:hanging="360"/>
      </w:pPr>
      <w:rPr>
        <w:rFonts w:ascii="Symbol" w:hAnsi="Symbol" w:hint="default"/>
        <w:color w:val="0088CC"/>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nsid w:val="431544D4"/>
    <w:multiLevelType w:val="hybridMultilevel"/>
    <w:tmpl w:val="035401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4814D97"/>
    <w:multiLevelType w:val="hybridMultilevel"/>
    <w:tmpl w:val="EE32AF84"/>
    <w:lvl w:ilvl="0" w:tplc="E932B6A8">
      <w:start w:val="1"/>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8FE5717"/>
    <w:multiLevelType w:val="hybridMultilevel"/>
    <w:tmpl w:val="6B04EA2E"/>
    <w:lvl w:ilvl="0" w:tplc="9708A90E">
      <w:start w:val="1"/>
      <w:numFmt w:val="bullet"/>
      <w:pStyle w:val="Pieddepage"/>
      <w:lvlText w:val=""/>
      <w:lvlJc w:val="left"/>
      <w:pPr>
        <w:ind w:left="720" w:hanging="360"/>
      </w:pPr>
      <w:rPr>
        <w:rFonts w:ascii="Wingdings 3" w:hAnsi="Wingdings 3" w:hint="default"/>
        <w:color w:val="333333"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9FC5471"/>
    <w:multiLevelType w:val="hybridMultilevel"/>
    <w:tmpl w:val="91BEBDBA"/>
    <w:lvl w:ilvl="0" w:tplc="133A0D62">
      <w:start w:val="1"/>
      <w:numFmt w:val="bullet"/>
      <w:lvlText w:val="}"/>
      <w:lvlJc w:val="left"/>
      <w:pPr>
        <w:ind w:left="2858" w:hanging="360"/>
      </w:pPr>
      <w:rPr>
        <w:rFonts w:ascii="Wingdings 3" w:hAnsi="Wingdings 3" w:hint="default"/>
        <w:color w:val="333333"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33A0D62">
      <w:start w:val="1"/>
      <w:numFmt w:val="bullet"/>
      <w:lvlText w:val="}"/>
      <w:lvlJc w:val="left"/>
      <w:pPr>
        <w:ind w:left="2880" w:hanging="360"/>
      </w:pPr>
      <w:rPr>
        <w:rFonts w:ascii="Wingdings 3" w:hAnsi="Wingdings 3" w:hint="default"/>
        <w:color w:val="333333" w:themeColor="accent4"/>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B863E09"/>
    <w:multiLevelType w:val="multilevel"/>
    <w:tmpl w:val="388E1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B946E24"/>
    <w:multiLevelType w:val="hybridMultilevel"/>
    <w:tmpl w:val="F446AF86"/>
    <w:lvl w:ilvl="0" w:tplc="16589A30">
      <w:start w:val="1"/>
      <w:numFmt w:val="bullet"/>
      <w:pStyle w:val="Hautdepage"/>
      <w:lvlText w:val=""/>
      <w:lvlJc w:val="left"/>
      <w:pPr>
        <w:ind w:left="2138" w:hanging="360"/>
      </w:pPr>
      <w:rPr>
        <w:rFonts w:ascii="Wingdings 3" w:hAnsi="Wingdings 3" w:hint="default"/>
        <w:color w:val="FFFFFF" w:themeColor="background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nsid w:val="78D609FE"/>
    <w:multiLevelType w:val="multilevel"/>
    <w:tmpl w:val="0A4A2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
  </w:num>
  <w:num w:numId="3">
    <w:abstractNumId w:val="1"/>
    <w:lvlOverride w:ilvl="0">
      <w:startOverride w:val="1"/>
    </w:lvlOverride>
  </w:num>
  <w:num w:numId="4">
    <w:abstractNumId w:val="1"/>
    <w:lvlOverride w:ilvl="0">
      <w:startOverride w:val="1"/>
    </w:lvlOverride>
  </w:num>
  <w:num w:numId="5">
    <w:abstractNumId w:val="10"/>
  </w:num>
  <w:num w:numId="6">
    <w:abstractNumId w:val="7"/>
  </w:num>
  <w:num w:numId="7">
    <w:abstractNumId w:val="0"/>
  </w:num>
  <w:num w:numId="8">
    <w:abstractNumId w:val="4"/>
  </w:num>
  <w:num w:numId="9">
    <w:abstractNumId w:val="8"/>
  </w:num>
  <w:num w:numId="10">
    <w:abstractNumId w:val="2"/>
  </w:num>
  <w:num w:numId="11">
    <w:abstractNumId w:val="3"/>
  </w:num>
  <w:num w:numId="12">
    <w:abstractNumId w:val="9"/>
  </w:num>
  <w:num w:numId="13">
    <w:abstractNumId w:val="11"/>
  </w:num>
  <w:num w:numId="14">
    <w:abstractNumId w:val="5"/>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SortMethod w:val="0000"/>
  <w:documentProtection w:formatting="1" w:enforcement="0"/>
  <w:defaultTabStop w:val="709"/>
  <w:hyphenationZone w:val="425"/>
  <w:drawingGridHorizontalSpacing w:val="120"/>
  <w:displayHorizontalDrawingGridEvery w:val="2"/>
  <w:characterSpacingControl w:val="doNotCompress"/>
  <w:hdrShapeDefaults>
    <o:shapedefaults v:ext="edit" spidmax="12290"/>
    <o:shapelayout v:ext="edit">
      <o:idmap v:ext="edit" data="1"/>
      <o:rules v:ext="edit">
        <o:r id="V:Rule2" type="connector" idref="#AutoShape 22"/>
      </o:rules>
    </o:shapelayout>
  </w:hdrShapeDefaults>
  <w:footnotePr>
    <w:footnote w:id="-1"/>
    <w:footnote w:id="0"/>
  </w:footnotePr>
  <w:endnotePr>
    <w:endnote w:id="-1"/>
    <w:endnote w:id="0"/>
  </w:endnotePr>
  <w:compat/>
  <w:rsids>
    <w:rsidRoot w:val="00AA75CD"/>
    <w:rsid w:val="00005194"/>
    <w:rsid w:val="000111D9"/>
    <w:rsid w:val="00012111"/>
    <w:rsid w:val="00084930"/>
    <w:rsid w:val="00091684"/>
    <w:rsid w:val="000A6948"/>
    <w:rsid w:val="000D25DE"/>
    <w:rsid w:val="000E2CD6"/>
    <w:rsid w:val="001046A3"/>
    <w:rsid w:val="00122838"/>
    <w:rsid w:val="00141F60"/>
    <w:rsid w:val="00145BDD"/>
    <w:rsid w:val="00180DA1"/>
    <w:rsid w:val="00196ACF"/>
    <w:rsid w:val="00196E7B"/>
    <w:rsid w:val="001D0688"/>
    <w:rsid w:val="002047CF"/>
    <w:rsid w:val="002273A8"/>
    <w:rsid w:val="00234836"/>
    <w:rsid w:val="00255B63"/>
    <w:rsid w:val="0026161A"/>
    <w:rsid w:val="00261E50"/>
    <w:rsid w:val="00282B07"/>
    <w:rsid w:val="0028750E"/>
    <w:rsid w:val="002B1648"/>
    <w:rsid w:val="002C1472"/>
    <w:rsid w:val="002D6B59"/>
    <w:rsid w:val="002E4457"/>
    <w:rsid w:val="0030647C"/>
    <w:rsid w:val="00311844"/>
    <w:rsid w:val="003276D1"/>
    <w:rsid w:val="0035595A"/>
    <w:rsid w:val="0036126B"/>
    <w:rsid w:val="00366F9E"/>
    <w:rsid w:val="00375974"/>
    <w:rsid w:val="003C1F2E"/>
    <w:rsid w:val="003D344A"/>
    <w:rsid w:val="003E60E5"/>
    <w:rsid w:val="003F2ABC"/>
    <w:rsid w:val="003F6E62"/>
    <w:rsid w:val="00422BAA"/>
    <w:rsid w:val="00467B45"/>
    <w:rsid w:val="00476D45"/>
    <w:rsid w:val="004A1B50"/>
    <w:rsid w:val="004B6CED"/>
    <w:rsid w:val="00507E26"/>
    <w:rsid w:val="005127EE"/>
    <w:rsid w:val="00525F47"/>
    <w:rsid w:val="005658A1"/>
    <w:rsid w:val="00576AD5"/>
    <w:rsid w:val="0061567B"/>
    <w:rsid w:val="006439E7"/>
    <w:rsid w:val="006639B6"/>
    <w:rsid w:val="006B6CF4"/>
    <w:rsid w:val="006C3FE5"/>
    <w:rsid w:val="007016E8"/>
    <w:rsid w:val="0071789C"/>
    <w:rsid w:val="00735ABE"/>
    <w:rsid w:val="007B3B04"/>
    <w:rsid w:val="007E2C68"/>
    <w:rsid w:val="007F637C"/>
    <w:rsid w:val="0083056D"/>
    <w:rsid w:val="00856B7C"/>
    <w:rsid w:val="008631A5"/>
    <w:rsid w:val="00876700"/>
    <w:rsid w:val="008B7F14"/>
    <w:rsid w:val="00900272"/>
    <w:rsid w:val="00920F9A"/>
    <w:rsid w:val="009342E1"/>
    <w:rsid w:val="00936BED"/>
    <w:rsid w:val="00973EEA"/>
    <w:rsid w:val="009A6E8E"/>
    <w:rsid w:val="009B2D21"/>
    <w:rsid w:val="009E104B"/>
    <w:rsid w:val="009F3F28"/>
    <w:rsid w:val="00A013CA"/>
    <w:rsid w:val="00A02A0F"/>
    <w:rsid w:val="00A05D49"/>
    <w:rsid w:val="00A159FF"/>
    <w:rsid w:val="00A37B4B"/>
    <w:rsid w:val="00A45803"/>
    <w:rsid w:val="00A62AF6"/>
    <w:rsid w:val="00A73D28"/>
    <w:rsid w:val="00AA75CD"/>
    <w:rsid w:val="00AD4C71"/>
    <w:rsid w:val="00AE1521"/>
    <w:rsid w:val="00AF56E7"/>
    <w:rsid w:val="00AF62CF"/>
    <w:rsid w:val="00B07020"/>
    <w:rsid w:val="00B27DFB"/>
    <w:rsid w:val="00B3107C"/>
    <w:rsid w:val="00B4265C"/>
    <w:rsid w:val="00B75274"/>
    <w:rsid w:val="00BB393B"/>
    <w:rsid w:val="00BF5E97"/>
    <w:rsid w:val="00C00B23"/>
    <w:rsid w:val="00C10F5C"/>
    <w:rsid w:val="00C11DC7"/>
    <w:rsid w:val="00C30DD7"/>
    <w:rsid w:val="00C45716"/>
    <w:rsid w:val="00CC3584"/>
    <w:rsid w:val="00D14287"/>
    <w:rsid w:val="00D539CB"/>
    <w:rsid w:val="00D9157F"/>
    <w:rsid w:val="00DA0085"/>
    <w:rsid w:val="00DA3495"/>
    <w:rsid w:val="00DB25FB"/>
    <w:rsid w:val="00DE2CF5"/>
    <w:rsid w:val="00E00F8D"/>
    <w:rsid w:val="00E342AD"/>
    <w:rsid w:val="00E643D9"/>
    <w:rsid w:val="00E66265"/>
    <w:rsid w:val="00E70A0A"/>
    <w:rsid w:val="00EA216F"/>
    <w:rsid w:val="00EA4478"/>
    <w:rsid w:val="00EE046E"/>
    <w:rsid w:val="00EE714A"/>
    <w:rsid w:val="00F15F66"/>
    <w:rsid w:val="00F23FB2"/>
    <w:rsid w:val="00F30F9A"/>
    <w:rsid w:val="00F518EB"/>
    <w:rsid w:val="00F87BF0"/>
    <w:rsid w:val="00FA30DD"/>
    <w:rsid w:val="00FB60B5"/>
    <w:rsid w:val="00FE1A4B"/>
  </w:rsids>
  <m:mathPr>
    <m:mathFont m:val="Cambria Math"/>
    <m:brkBin m:val="before"/>
    <m:brkBinSub m:val="--"/>
    <m:smallFrac m:val="off"/>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imes New Roman" w:hAnsi="Georgia" w:cs="Times New Roman"/>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F3F28"/>
    <w:pPr>
      <w:spacing w:after="200" w:line="276" w:lineRule="auto"/>
      <w:jc w:val="both"/>
    </w:pPr>
    <w:rPr>
      <w:rFonts w:ascii="Calibri" w:hAnsi="Calibri" w:cs="Arial"/>
      <w:lang w:eastAsia="en-US" w:bidi="en-US"/>
    </w:rPr>
  </w:style>
  <w:style w:type="paragraph" w:styleId="Titre1">
    <w:name w:val="heading 1"/>
    <w:basedOn w:val="Normal"/>
    <w:next w:val="Normal"/>
    <w:link w:val="Titre1Car"/>
    <w:uiPriority w:val="9"/>
    <w:qFormat/>
    <w:rsid w:val="00A45803"/>
    <w:pPr>
      <w:spacing w:before="240" w:after="240"/>
      <w:ind w:left="709"/>
      <w:outlineLvl w:val="0"/>
    </w:pPr>
    <w:rPr>
      <w:b/>
      <w:bCs/>
      <w:color w:val="E5512B"/>
      <w:spacing w:val="15"/>
      <w:sz w:val="32"/>
      <w:szCs w:val="22"/>
    </w:rPr>
  </w:style>
  <w:style w:type="paragraph" w:styleId="Titre2">
    <w:name w:val="heading 2"/>
    <w:basedOn w:val="Titre1"/>
    <w:next w:val="Normal"/>
    <w:link w:val="Titre2Car"/>
    <w:uiPriority w:val="9"/>
    <w:unhideWhenUsed/>
    <w:qFormat/>
    <w:rsid w:val="00A45803"/>
    <w:pPr>
      <w:outlineLvl w:val="1"/>
    </w:pPr>
    <w:rPr>
      <w:smallCaps/>
      <w:color w:val="232935"/>
    </w:rPr>
  </w:style>
  <w:style w:type="paragraph" w:styleId="Titre3">
    <w:name w:val="heading 3"/>
    <w:basedOn w:val="Normal"/>
    <w:next w:val="Normal"/>
    <w:link w:val="Titre3Car"/>
    <w:autoRedefine/>
    <w:uiPriority w:val="9"/>
    <w:unhideWhenUsed/>
    <w:qFormat/>
    <w:rsid w:val="000E2CD6"/>
    <w:pPr>
      <w:spacing w:before="240" w:after="240"/>
      <w:ind w:left="709"/>
      <w:outlineLvl w:val="2"/>
    </w:pPr>
    <w:rPr>
      <w:b/>
      <w:color w:val="232935"/>
      <w:spacing w:val="15"/>
      <w:sz w:val="28"/>
      <w:szCs w:val="22"/>
      <w:u w:val="single"/>
    </w:rPr>
  </w:style>
  <w:style w:type="paragraph" w:styleId="Titre4">
    <w:name w:val="heading 4"/>
    <w:basedOn w:val="Normal"/>
    <w:next w:val="Normal"/>
    <w:link w:val="Titre4Car"/>
    <w:uiPriority w:val="9"/>
    <w:unhideWhenUsed/>
    <w:qFormat/>
    <w:rsid w:val="00422BAA"/>
    <w:pPr>
      <w:numPr>
        <w:numId w:val="1"/>
      </w:numPr>
      <w:spacing w:before="300" w:after="0"/>
      <w:outlineLvl w:val="3"/>
    </w:pPr>
    <w:rPr>
      <w:b/>
      <w:color w:val="232935"/>
      <w:spacing w:val="10"/>
      <w:szCs w:val="22"/>
    </w:rPr>
  </w:style>
  <w:style w:type="paragraph" w:styleId="Titre5">
    <w:name w:val="heading 5"/>
    <w:basedOn w:val="Normal"/>
    <w:next w:val="Normal"/>
    <w:link w:val="Titre5Car"/>
    <w:uiPriority w:val="9"/>
    <w:unhideWhenUsed/>
    <w:qFormat/>
    <w:rsid w:val="000D25DE"/>
    <w:pPr>
      <w:numPr>
        <w:numId w:val="8"/>
      </w:numPr>
      <w:spacing w:before="300" w:after="0"/>
      <w:outlineLvl w:val="4"/>
    </w:pPr>
    <w:rPr>
      <w:b/>
      <w:color w:val="0088CC"/>
      <w:spacing w:val="10"/>
    </w:rPr>
  </w:style>
  <w:style w:type="paragraph" w:styleId="Titre6">
    <w:name w:val="heading 6"/>
    <w:basedOn w:val="Normal"/>
    <w:next w:val="Normal"/>
    <w:link w:val="Titre6Car"/>
    <w:uiPriority w:val="9"/>
    <w:semiHidden/>
    <w:unhideWhenUsed/>
    <w:rsid w:val="00B07020"/>
    <w:pPr>
      <w:pBdr>
        <w:bottom w:val="dotted" w:sz="6" w:space="1" w:color="7B7B7B"/>
      </w:pBdr>
      <w:spacing w:before="300" w:after="0"/>
      <w:outlineLvl w:val="5"/>
    </w:pPr>
    <w:rPr>
      <w:caps/>
      <w:color w:val="5C5C5C"/>
      <w:spacing w:val="10"/>
      <w:sz w:val="22"/>
      <w:szCs w:val="22"/>
    </w:rPr>
  </w:style>
  <w:style w:type="paragraph" w:styleId="Titre7">
    <w:name w:val="heading 7"/>
    <w:basedOn w:val="Normal"/>
    <w:next w:val="Normal"/>
    <w:link w:val="Titre7Car"/>
    <w:uiPriority w:val="9"/>
    <w:semiHidden/>
    <w:unhideWhenUsed/>
    <w:qFormat/>
    <w:rsid w:val="00B07020"/>
    <w:pPr>
      <w:spacing w:before="300" w:after="0"/>
      <w:outlineLvl w:val="6"/>
    </w:pPr>
    <w:rPr>
      <w:caps/>
      <w:color w:val="5C5C5C"/>
      <w:spacing w:val="10"/>
      <w:sz w:val="22"/>
      <w:szCs w:val="22"/>
    </w:rPr>
  </w:style>
  <w:style w:type="paragraph" w:styleId="Titre8">
    <w:name w:val="heading 8"/>
    <w:basedOn w:val="Normal"/>
    <w:next w:val="Normal"/>
    <w:link w:val="Titre8Car"/>
    <w:uiPriority w:val="9"/>
    <w:semiHidden/>
    <w:unhideWhenUsed/>
    <w:qFormat/>
    <w:rsid w:val="00B07020"/>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B07020"/>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5803"/>
    <w:rPr>
      <w:rFonts w:ascii="Calibri" w:hAnsi="Calibri" w:cs="Arial"/>
      <w:b/>
      <w:bCs/>
      <w:color w:val="E5512B"/>
      <w:spacing w:val="15"/>
      <w:sz w:val="32"/>
      <w:szCs w:val="22"/>
      <w:lang w:eastAsia="en-US" w:bidi="en-US"/>
    </w:rPr>
  </w:style>
  <w:style w:type="character" w:customStyle="1" w:styleId="Titre2Car">
    <w:name w:val="Titre 2 Car"/>
    <w:basedOn w:val="Policepardfaut"/>
    <w:link w:val="Titre2"/>
    <w:uiPriority w:val="9"/>
    <w:rsid w:val="00A45803"/>
    <w:rPr>
      <w:rFonts w:ascii="Calibri" w:hAnsi="Calibri" w:cs="Arial"/>
      <w:b/>
      <w:bCs/>
      <w:smallCaps/>
      <w:color w:val="232935"/>
      <w:spacing w:val="15"/>
      <w:sz w:val="32"/>
      <w:szCs w:val="22"/>
      <w:lang w:eastAsia="en-US" w:bidi="en-US"/>
    </w:rPr>
  </w:style>
  <w:style w:type="character" w:customStyle="1" w:styleId="Titre3Car">
    <w:name w:val="Titre 3 Car"/>
    <w:basedOn w:val="Policepardfaut"/>
    <w:link w:val="Titre3"/>
    <w:uiPriority w:val="9"/>
    <w:rsid w:val="000E2CD6"/>
    <w:rPr>
      <w:rFonts w:ascii="Calibri" w:hAnsi="Calibri" w:cs="Arial"/>
      <w:b/>
      <w:color w:val="232935"/>
      <w:spacing w:val="15"/>
      <w:sz w:val="28"/>
      <w:szCs w:val="22"/>
      <w:u w:val="single"/>
      <w:lang w:eastAsia="en-US" w:bidi="en-US"/>
    </w:rPr>
  </w:style>
  <w:style w:type="character" w:customStyle="1" w:styleId="Titre4Car">
    <w:name w:val="Titre 4 Car"/>
    <w:basedOn w:val="Policepardfaut"/>
    <w:link w:val="Titre4"/>
    <w:uiPriority w:val="9"/>
    <w:rsid w:val="00422BAA"/>
    <w:rPr>
      <w:rFonts w:ascii="Trebuchet MS" w:hAnsi="Trebuchet MS"/>
      <w:b/>
      <w:color w:val="232935"/>
      <w:spacing w:val="10"/>
      <w:sz w:val="24"/>
      <w:szCs w:val="22"/>
      <w:lang w:eastAsia="en-US" w:bidi="en-US"/>
    </w:rPr>
  </w:style>
  <w:style w:type="character" w:customStyle="1" w:styleId="Titre5Car">
    <w:name w:val="Titre 5 Car"/>
    <w:basedOn w:val="Policepardfaut"/>
    <w:link w:val="Titre5"/>
    <w:uiPriority w:val="9"/>
    <w:rsid w:val="000D25DE"/>
    <w:rPr>
      <w:rFonts w:ascii="Calibri" w:hAnsi="Calibri" w:cs="Arial"/>
      <w:b/>
      <w:color w:val="0088CC"/>
      <w:spacing w:val="10"/>
      <w:sz w:val="24"/>
      <w:szCs w:val="24"/>
      <w:lang w:eastAsia="en-US" w:bidi="en-US"/>
    </w:rPr>
  </w:style>
  <w:style w:type="character" w:customStyle="1" w:styleId="Titre6Car">
    <w:name w:val="Titre 6 Car"/>
    <w:basedOn w:val="Policepardfaut"/>
    <w:link w:val="Titre6"/>
    <w:uiPriority w:val="9"/>
    <w:semiHidden/>
    <w:rsid w:val="00B07020"/>
    <w:rPr>
      <w:caps/>
      <w:color w:val="5C5C5C"/>
      <w:spacing w:val="10"/>
    </w:rPr>
  </w:style>
  <w:style w:type="character" w:customStyle="1" w:styleId="Titre7Car">
    <w:name w:val="Titre 7 Car"/>
    <w:basedOn w:val="Policepardfaut"/>
    <w:link w:val="Titre7"/>
    <w:uiPriority w:val="9"/>
    <w:semiHidden/>
    <w:rsid w:val="00B07020"/>
    <w:rPr>
      <w:caps/>
      <w:color w:val="5C5C5C"/>
      <w:spacing w:val="10"/>
    </w:rPr>
  </w:style>
  <w:style w:type="character" w:customStyle="1" w:styleId="Titre8Car">
    <w:name w:val="Titre 8 Car"/>
    <w:basedOn w:val="Policepardfaut"/>
    <w:link w:val="Titre8"/>
    <w:uiPriority w:val="9"/>
    <w:semiHidden/>
    <w:rsid w:val="00B07020"/>
    <w:rPr>
      <w:caps/>
      <w:spacing w:val="10"/>
      <w:sz w:val="18"/>
      <w:szCs w:val="18"/>
    </w:rPr>
  </w:style>
  <w:style w:type="character" w:customStyle="1" w:styleId="Titre9Car">
    <w:name w:val="Titre 9 Car"/>
    <w:basedOn w:val="Policepardfaut"/>
    <w:link w:val="Titre9"/>
    <w:uiPriority w:val="9"/>
    <w:semiHidden/>
    <w:rsid w:val="00B07020"/>
    <w:rPr>
      <w:i/>
      <w:caps/>
      <w:spacing w:val="10"/>
      <w:sz w:val="18"/>
      <w:szCs w:val="18"/>
    </w:rPr>
  </w:style>
  <w:style w:type="paragraph" w:styleId="Titre">
    <w:name w:val="Title"/>
    <w:aliases w:val="Titre général"/>
    <w:basedOn w:val="Normal"/>
    <w:next w:val="Normal"/>
    <w:link w:val="TitreCar"/>
    <w:uiPriority w:val="10"/>
    <w:qFormat/>
    <w:rsid w:val="00A45803"/>
    <w:pPr>
      <w:pBdr>
        <w:left w:val="single" w:sz="24" w:space="4" w:color="81C0C4"/>
      </w:pBdr>
      <w:shd w:val="clear" w:color="auto" w:fill="FFFFFF"/>
      <w:spacing w:before="120" w:after="480"/>
      <w:ind w:left="1418" w:right="1134"/>
    </w:pPr>
    <w:rPr>
      <w:b/>
      <w:caps/>
      <w:color w:val="232935"/>
      <w:spacing w:val="10"/>
      <w:kern w:val="28"/>
      <w:sz w:val="44"/>
      <w:szCs w:val="44"/>
    </w:rPr>
  </w:style>
  <w:style w:type="character" w:customStyle="1" w:styleId="TitreCar">
    <w:name w:val="Titre Car"/>
    <w:aliases w:val="Titre général Car"/>
    <w:basedOn w:val="Policepardfaut"/>
    <w:link w:val="Titre"/>
    <w:uiPriority w:val="10"/>
    <w:rsid w:val="00A45803"/>
    <w:rPr>
      <w:rFonts w:ascii="Calibri" w:hAnsi="Calibri" w:cs="Arial"/>
      <w:b/>
      <w:caps/>
      <w:color w:val="232935"/>
      <w:spacing w:val="10"/>
      <w:kern w:val="28"/>
      <w:sz w:val="44"/>
      <w:szCs w:val="44"/>
      <w:shd w:val="clear" w:color="auto" w:fill="FFFFFF"/>
      <w:lang w:eastAsia="en-US" w:bidi="en-US"/>
    </w:rPr>
  </w:style>
  <w:style w:type="paragraph" w:styleId="Citation">
    <w:name w:val="Quote"/>
    <w:basedOn w:val="Normal"/>
    <w:next w:val="Normal"/>
    <w:link w:val="CitationCar"/>
    <w:uiPriority w:val="29"/>
    <w:qFormat/>
    <w:rsid w:val="00F23FB2"/>
    <w:pPr>
      <w:spacing w:before="240" w:after="240" w:line="360" w:lineRule="auto"/>
      <w:ind w:left="680" w:right="680"/>
    </w:pPr>
    <w:rPr>
      <w:i/>
      <w:iCs/>
      <w:color w:val="7B7B7B"/>
    </w:rPr>
  </w:style>
  <w:style w:type="character" w:customStyle="1" w:styleId="CitationCar">
    <w:name w:val="Citation Car"/>
    <w:basedOn w:val="Policepardfaut"/>
    <w:link w:val="Citation"/>
    <w:uiPriority w:val="29"/>
    <w:rsid w:val="00F23FB2"/>
    <w:rPr>
      <w:rFonts w:ascii="Trebuchet MS" w:hAnsi="Trebuchet MS"/>
      <w:i/>
      <w:iCs/>
      <w:color w:val="7B7B7B"/>
      <w:sz w:val="24"/>
      <w:szCs w:val="20"/>
    </w:rPr>
  </w:style>
  <w:style w:type="paragraph" w:styleId="En-ttedetabledesmatires">
    <w:name w:val="TOC Heading"/>
    <w:basedOn w:val="Titre1"/>
    <w:next w:val="Normal"/>
    <w:uiPriority w:val="39"/>
    <w:semiHidden/>
    <w:unhideWhenUsed/>
    <w:qFormat/>
    <w:rsid w:val="00B07020"/>
    <w:pPr>
      <w:outlineLvl w:val="9"/>
    </w:pPr>
  </w:style>
  <w:style w:type="paragraph" w:styleId="Lgende">
    <w:name w:val="caption"/>
    <w:basedOn w:val="Normal"/>
    <w:next w:val="Normal"/>
    <w:uiPriority w:val="35"/>
    <w:unhideWhenUsed/>
    <w:qFormat/>
    <w:rsid w:val="00375974"/>
    <w:pPr>
      <w:jc w:val="center"/>
    </w:pPr>
    <w:rPr>
      <w:b/>
      <w:bCs/>
      <w:color w:val="5C5C5C"/>
      <w:sz w:val="16"/>
      <w:szCs w:val="16"/>
    </w:rPr>
  </w:style>
  <w:style w:type="paragraph" w:styleId="En-tte">
    <w:name w:val="header"/>
    <w:basedOn w:val="Normal"/>
    <w:link w:val="En-tteCar"/>
    <w:uiPriority w:val="99"/>
    <w:unhideWhenUsed/>
    <w:rsid w:val="00BB393B"/>
    <w:pPr>
      <w:tabs>
        <w:tab w:val="center" w:pos="4536"/>
        <w:tab w:val="right" w:pos="9072"/>
      </w:tabs>
    </w:pPr>
  </w:style>
  <w:style w:type="character" w:customStyle="1" w:styleId="En-tteCar">
    <w:name w:val="En-tête Car"/>
    <w:basedOn w:val="Policepardfaut"/>
    <w:link w:val="En-tte"/>
    <w:uiPriority w:val="99"/>
    <w:rsid w:val="00BB393B"/>
    <w:rPr>
      <w:rFonts w:ascii="Trebuchet MS" w:hAnsi="Trebuchet MS"/>
      <w:sz w:val="24"/>
      <w:lang w:val="en-US" w:eastAsia="en-US" w:bidi="en-US"/>
    </w:rPr>
  </w:style>
  <w:style w:type="paragraph" w:styleId="Pieddepage">
    <w:name w:val="footer"/>
    <w:basedOn w:val="Normal"/>
    <w:link w:val="PieddepageCar"/>
    <w:uiPriority w:val="99"/>
    <w:unhideWhenUsed/>
    <w:qFormat/>
    <w:rsid w:val="00DB25FB"/>
    <w:pPr>
      <w:numPr>
        <w:numId w:val="6"/>
      </w:numPr>
      <w:spacing w:after="0" w:line="240" w:lineRule="auto"/>
    </w:pPr>
    <w:rPr>
      <w:color w:val="333333" w:themeColor="accent4"/>
      <w:sz w:val="22"/>
      <w:lang w:val="en-US"/>
    </w:rPr>
  </w:style>
  <w:style w:type="character" w:customStyle="1" w:styleId="PieddepageCar">
    <w:name w:val="Pied de page Car"/>
    <w:basedOn w:val="Policepardfaut"/>
    <w:link w:val="Pieddepage"/>
    <w:uiPriority w:val="99"/>
    <w:rsid w:val="00DB25FB"/>
    <w:rPr>
      <w:rFonts w:ascii="Calibri" w:hAnsi="Calibri" w:cs="Arial"/>
      <w:color w:val="333333" w:themeColor="accent4"/>
      <w:sz w:val="22"/>
      <w:szCs w:val="24"/>
      <w:lang w:val="en-US" w:eastAsia="en-US" w:bidi="en-US"/>
    </w:rPr>
  </w:style>
  <w:style w:type="paragraph" w:styleId="Textedebulles">
    <w:name w:val="Balloon Text"/>
    <w:basedOn w:val="Normal"/>
    <w:link w:val="TextedebullesCar"/>
    <w:uiPriority w:val="99"/>
    <w:semiHidden/>
    <w:unhideWhenUsed/>
    <w:rsid w:val="002875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750E"/>
    <w:rPr>
      <w:rFonts w:ascii="Tahoma" w:hAnsi="Tahoma" w:cs="Tahoma"/>
      <w:sz w:val="16"/>
      <w:szCs w:val="16"/>
      <w:lang w:val="en-US" w:eastAsia="en-US" w:bidi="en-US"/>
    </w:rPr>
  </w:style>
  <w:style w:type="paragraph" w:customStyle="1" w:styleId="Hautdepage">
    <w:name w:val="Haut de page"/>
    <w:basedOn w:val="Normal"/>
    <w:link w:val="HautdepageCar"/>
    <w:qFormat/>
    <w:rsid w:val="00DB25FB"/>
    <w:pPr>
      <w:numPr>
        <w:numId w:val="5"/>
      </w:numPr>
      <w:spacing w:line="240" w:lineRule="auto"/>
      <w:ind w:left="1418" w:hanging="284"/>
      <w:jc w:val="left"/>
    </w:pPr>
    <w:rPr>
      <w:i/>
      <w:noProof/>
      <w:color w:val="FFFFFF" w:themeColor="background2"/>
      <w:sz w:val="22"/>
      <w:lang w:eastAsia="fr-FR" w:bidi="ar-SA"/>
    </w:rPr>
  </w:style>
  <w:style w:type="character" w:styleId="Lienhypertexte">
    <w:name w:val="Hyperlink"/>
    <w:basedOn w:val="Policepardfaut"/>
    <w:uiPriority w:val="99"/>
    <w:semiHidden/>
    <w:unhideWhenUsed/>
    <w:rsid w:val="000E2CD6"/>
    <w:rPr>
      <w:color w:val="0088CC" w:themeColor="hyperlink"/>
      <w:u w:val="single"/>
    </w:rPr>
  </w:style>
  <w:style w:type="paragraph" w:customStyle="1" w:styleId="Hautdepage2">
    <w:name w:val="Haut de page 2"/>
    <w:basedOn w:val="Hautdepage"/>
    <w:link w:val="Hautdepage2Car"/>
    <w:qFormat/>
    <w:rsid w:val="00DB25FB"/>
    <w:pPr>
      <w:numPr>
        <w:numId w:val="10"/>
      </w:numPr>
      <w:ind w:left="1418" w:hanging="284"/>
    </w:pPr>
    <w:rPr>
      <w:color w:val="333333" w:themeColor="accent5"/>
    </w:rPr>
  </w:style>
  <w:style w:type="character" w:customStyle="1" w:styleId="HautdepageCar">
    <w:name w:val="Haut de page Car"/>
    <w:basedOn w:val="Policepardfaut"/>
    <w:link w:val="Hautdepage"/>
    <w:rsid w:val="00DB25FB"/>
    <w:rPr>
      <w:rFonts w:ascii="Calibri" w:hAnsi="Calibri" w:cs="Arial"/>
      <w:i/>
      <w:noProof/>
      <w:color w:val="FFFFFF" w:themeColor="background2"/>
      <w:sz w:val="22"/>
      <w:szCs w:val="24"/>
    </w:rPr>
  </w:style>
  <w:style w:type="character" w:customStyle="1" w:styleId="Hautdepage2Car">
    <w:name w:val="Haut de page 2 Car"/>
    <w:basedOn w:val="HautdepageCar"/>
    <w:link w:val="Hautdepage2"/>
    <w:rsid w:val="00DB25FB"/>
    <w:rPr>
      <w:rFonts w:ascii="Calibri" w:hAnsi="Calibri" w:cs="Arial"/>
      <w:i/>
      <w:noProof/>
      <w:color w:val="333333" w:themeColor="accent5"/>
      <w:sz w:val="22"/>
      <w:szCs w:val="24"/>
    </w:rPr>
  </w:style>
  <w:style w:type="paragraph" w:styleId="Paragraphedeliste">
    <w:name w:val="List Paragraph"/>
    <w:basedOn w:val="Normal"/>
    <w:uiPriority w:val="34"/>
    <w:rsid w:val="00B75274"/>
    <w:pPr>
      <w:ind w:left="720"/>
      <w:contextualSpacing/>
    </w:pPr>
  </w:style>
  <w:style w:type="paragraph" w:customStyle="1" w:styleId="Illustration">
    <w:name w:val="Illustration"/>
    <w:basedOn w:val="Normal"/>
    <w:next w:val="Normal"/>
    <w:qFormat/>
    <w:rsid w:val="00375974"/>
    <w:pPr>
      <w:keepNext/>
      <w:spacing w:after="0"/>
      <w:jc w:val="center"/>
    </w:pPr>
    <w:rPr>
      <w:noProof/>
      <w:lang w:eastAsia="fr-FR" w:bidi="ar-SA"/>
    </w:rPr>
  </w:style>
  <w:style w:type="paragraph" w:customStyle="1" w:styleId="quation">
    <w:name w:val="Équation"/>
    <w:basedOn w:val="Normal"/>
    <w:next w:val="Normal"/>
    <w:link w:val="quationCar"/>
    <w:qFormat/>
    <w:rsid w:val="00375974"/>
    <w:pPr>
      <w:pBdr>
        <w:top w:val="single" w:sz="4" w:space="4" w:color="auto"/>
        <w:left w:val="single" w:sz="4" w:space="4" w:color="auto"/>
        <w:bottom w:val="single" w:sz="4" w:space="4" w:color="auto"/>
        <w:right w:val="single" w:sz="4" w:space="4" w:color="auto"/>
      </w:pBdr>
      <w:ind w:left="1701" w:right="1701"/>
    </w:pPr>
    <w:rPr>
      <w:rFonts w:ascii="Cambria Math" w:hAnsi="Cambria Math"/>
    </w:rPr>
  </w:style>
  <w:style w:type="character" w:customStyle="1" w:styleId="quationCar">
    <w:name w:val="Équation Car"/>
    <w:basedOn w:val="Policepardfaut"/>
    <w:link w:val="quation"/>
    <w:rsid w:val="00375974"/>
    <w:rPr>
      <w:rFonts w:ascii="Cambria Math" w:hAnsi="Cambria Math" w:cs="Arial"/>
      <w:sz w:val="24"/>
      <w:szCs w:val="24"/>
      <w:lang w:eastAsia="en-US" w:bidi="en-US"/>
    </w:rPr>
  </w:style>
  <w:style w:type="character" w:styleId="Textedelespacerserv">
    <w:name w:val="Placeholder Text"/>
    <w:basedOn w:val="Policepardfaut"/>
    <w:uiPriority w:val="99"/>
    <w:semiHidden/>
    <w:rsid w:val="007E2C68"/>
    <w:rPr>
      <w:color w:val="808080"/>
    </w:rPr>
  </w:style>
  <w:style w:type="paragraph" w:customStyle="1" w:styleId="Dfinition">
    <w:name w:val="Définition"/>
    <w:basedOn w:val="Normal"/>
    <w:next w:val="Normal"/>
    <w:qFormat/>
    <w:rsid w:val="007E2C68"/>
    <w:pPr>
      <w:pBdr>
        <w:top w:val="thickThinMediumGap" w:sz="24" w:space="4" w:color="auto"/>
        <w:left w:val="thickThinMediumGap" w:sz="24" w:space="4" w:color="auto"/>
        <w:bottom w:val="thinThickMediumGap" w:sz="24" w:space="4" w:color="auto"/>
        <w:right w:val="thinThickMediumGap" w:sz="24" w:space="4" w:color="auto"/>
      </w:pBdr>
      <w:shd w:val="clear" w:color="auto" w:fill="C3E1E3"/>
    </w:pPr>
    <w:rPr>
      <w:rFonts w:ascii="Cambria Math" w:hAnsi="Cambria Math"/>
      <w:iCs/>
    </w:rPr>
  </w:style>
  <w:style w:type="paragraph" w:customStyle="1" w:styleId="Normal1">
    <w:name w:val="Normal1"/>
    <w:rsid w:val="00B4265C"/>
    <w:pPr>
      <w:pBdr>
        <w:top w:val="nil"/>
        <w:left w:val="nil"/>
        <w:bottom w:val="nil"/>
        <w:right w:val="nil"/>
        <w:between w:val="nil"/>
      </w:pBdr>
      <w:spacing w:line="276" w:lineRule="auto"/>
    </w:pPr>
    <w:rPr>
      <w:rFonts w:ascii="Arial" w:eastAsia="Arial" w:hAnsi="Arial" w:cs="Arial"/>
      <w:color w:val="000000"/>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EAD-UM personnalisé">
      <a:dk1>
        <a:srgbClr val="232935"/>
      </a:dk1>
      <a:lt1>
        <a:srgbClr val="232935"/>
      </a:lt1>
      <a:dk2>
        <a:srgbClr val="81C0C4"/>
      </a:dk2>
      <a:lt2>
        <a:srgbClr val="FFFFFF"/>
      </a:lt2>
      <a:accent1>
        <a:srgbClr val="7B7B7B"/>
      </a:accent1>
      <a:accent2>
        <a:srgbClr val="E5512B"/>
      </a:accent2>
      <a:accent3>
        <a:srgbClr val="0088CC"/>
      </a:accent3>
      <a:accent4>
        <a:srgbClr val="333333"/>
      </a:accent4>
      <a:accent5>
        <a:srgbClr val="333333"/>
      </a:accent5>
      <a:accent6>
        <a:srgbClr val="232935"/>
      </a:accent6>
      <a:hlink>
        <a:srgbClr val="0088CC"/>
      </a:hlink>
      <a:folHlink>
        <a:srgbClr val="E5512B"/>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413732-09E5-46BC-B9C9-9B92AD679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819</Words>
  <Characters>4510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Doc EADUM</vt:lpstr>
    </vt:vector>
  </TitlesOfParts>
  <Company>Université du Maine</Company>
  <LinksUpToDate>false</LinksUpToDate>
  <CharactersWithSpaces>5319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EADUM</dc:title>
  <dc:subject/>
  <dc:creator>Céline Hoarau</dc:creator>
  <cp:keywords/>
  <dc:description/>
  <cp:lastModifiedBy>Quelen</cp:lastModifiedBy>
  <cp:revision>10</cp:revision>
  <cp:lastPrinted>2015-01-21T15:00:00Z</cp:lastPrinted>
  <dcterms:created xsi:type="dcterms:W3CDTF">2022-05-24T08:26:00Z</dcterms:created>
  <dcterms:modified xsi:type="dcterms:W3CDTF">2022-10-10T21:48:00Z</dcterms:modified>
</cp:coreProperties>
</file>